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BD" w:rsidRPr="00EC428A" w:rsidRDefault="000C620A" w:rsidP="00876BBD">
      <w:pPr>
        <w:suppressAutoHyphens/>
        <w:jc w:val="center"/>
        <w:rPr>
          <w:rFonts w:ascii="Eras Bold ITC" w:hAnsi="Eras Bold ITC" w:cs="Arial"/>
          <w:b/>
          <w:sz w:val="28"/>
          <w:szCs w:val="18"/>
          <w:u w:val="single"/>
          <w:lang w:val="es-CO"/>
        </w:rPr>
      </w:pPr>
      <w:r>
        <w:rPr>
          <w:rFonts w:ascii="Eras Bold ITC" w:hAnsi="Eras Bold ITC" w:cs="Arial"/>
          <w:b/>
          <w:sz w:val="28"/>
          <w:szCs w:val="18"/>
          <w:u w:val="single"/>
          <w:lang w:val="es-CO"/>
        </w:rPr>
        <w:t>PROYECTO  INSTITUCIONAL</w:t>
      </w:r>
    </w:p>
    <w:p w:rsidR="00876BBD" w:rsidRPr="003C0595" w:rsidRDefault="00876BBD" w:rsidP="00876BBD">
      <w:pPr>
        <w:suppressAutoHyphens/>
        <w:jc w:val="center"/>
        <w:rPr>
          <w:rFonts w:ascii="Arial" w:hAnsi="Arial" w:cs="Arial"/>
          <w:b/>
          <w:u w:val="single"/>
          <w:lang w:val="es-CO"/>
        </w:rPr>
      </w:pPr>
    </w:p>
    <w:tbl>
      <w:tblPr>
        <w:tblStyle w:val="Cuadrculavistosa-nfasis2"/>
        <w:tblW w:w="8959" w:type="dxa"/>
        <w:tblInd w:w="25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8959"/>
      </w:tblGrid>
      <w:tr w:rsidR="00876BBD" w:rsidRPr="003C0595" w:rsidTr="00AD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9" w:type="dxa"/>
            <w:shd w:val="clear" w:color="auto" w:fill="F4B083" w:themeFill="accent2" w:themeFillTint="99"/>
          </w:tcPr>
          <w:p w:rsidR="00876BBD" w:rsidRPr="003C0595" w:rsidRDefault="00876BBD" w:rsidP="00AD48F7">
            <w:pPr>
              <w:suppressAutoHyphens/>
              <w:jc w:val="both"/>
              <w:rPr>
                <w:rFonts w:ascii="Arial" w:hAnsi="Arial" w:cs="Arial"/>
                <w:b w:val="0"/>
                <w:color w:val="auto"/>
                <w:lang w:val="es-CO"/>
              </w:rPr>
            </w:pPr>
            <w:r w:rsidRPr="003C0595">
              <w:rPr>
                <w:rFonts w:ascii="Arial" w:hAnsi="Arial" w:cs="Arial"/>
                <w:color w:val="auto"/>
                <w:lang w:val="es-CO"/>
              </w:rPr>
              <w:t>1. DENOMINACIÓN DEL PROYECTO</w:t>
            </w:r>
          </w:p>
        </w:tc>
      </w:tr>
      <w:tr w:rsidR="00876BBD" w:rsidRPr="003C0595" w:rsidTr="00AD48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9" w:type="dxa"/>
            <w:shd w:val="clear" w:color="auto" w:fill="auto"/>
          </w:tcPr>
          <w:p w:rsidR="00876BBD" w:rsidRPr="003C0595" w:rsidRDefault="000C620A" w:rsidP="00876BBD">
            <w:pPr>
              <w:suppressAutoHyphens/>
              <w:jc w:val="center"/>
              <w:rPr>
                <w:rFonts w:ascii="Arial" w:hAnsi="Arial" w:cs="Arial"/>
              </w:rPr>
            </w:pPr>
            <w:r w:rsidRPr="003C0595">
              <w:rPr>
                <w:rFonts w:ascii="Arial" w:hAnsi="Arial" w:cs="Arial"/>
                <w:b w:val="0"/>
                <w:bCs w:val="0"/>
                <w:color w:val="auto"/>
                <w:lang w:val="es-PE"/>
              </w:rPr>
              <w:t>“Fortalecie</w:t>
            </w:r>
            <w:r w:rsidR="00104CE8">
              <w:rPr>
                <w:rFonts w:ascii="Arial" w:hAnsi="Arial" w:cs="Arial"/>
                <w:b w:val="0"/>
                <w:bCs w:val="0"/>
                <w:color w:val="auto"/>
                <w:lang w:val="es-PE"/>
              </w:rPr>
              <w:t>ndo la Gestión Institucional y P</w:t>
            </w:r>
            <w:r w:rsidRPr="003C0595">
              <w:rPr>
                <w:rFonts w:ascii="Arial" w:hAnsi="Arial" w:cs="Arial"/>
                <w:b w:val="0"/>
                <w:bCs w:val="0"/>
                <w:color w:val="auto"/>
                <w:lang w:val="es-PE"/>
              </w:rPr>
              <w:t>edagógica</w:t>
            </w:r>
            <w:r w:rsidR="005D2302" w:rsidRPr="003C0595">
              <w:rPr>
                <w:rFonts w:ascii="Arial" w:hAnsi="Arial" w:cs="Arial"/>
                <w:b w:val="0"/>
                <w:bCs w:val="0"/>
                <w:color w:val="auto"/>
                <w:lang w:val="es-PE"/>
              </w:rPr>
              <w:t>”</w:t>
            </w:r>
          </w:p>
        </w:tc>
      </w:tr>
    </w:tbl>
    <w:p w:rsidR="00876BBD" w:rsidRPr="003C0595" w:rsidRDefault="00876BBD" w:rsidP="00876BBD">
      <w:pPr>
        <w:suppressAutoHyphens/>
        <w:jc w:val="center"/>
        <w:rPr>
          <w:rFonts w:ascii="Arial" w:hAnsi="Arial" w:cs="Arial"/>
          <w:b/>
          <w:u w:val="single"/>
          <w:lang w:val="es-CO"/>
        </w:rPr>
      </w:pPr>
    </w:p>
    <w:tbl>
      <w:tblPr>
        <w:tblW w:w="8959" w:type="dxa"/>
        <w:tblInd w:w="25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4140"/>
        <w:gridCol w:w="4819"/>
      </w:tblGrid>
      <w:tr w:rsidR="00675A60" w:rsidRPr="003C0595" w:rsidTr="00675A60">
        <w:trPr>
          <w:trHeight w:val="253"/>
        </w:trPr>
        <w:tc>
          <w:tcPr>
            <w:tcW w:w="4140" w:type="dxa"/>
            <w:shd w:val="clear" w:color="auto" w:fill="F4B083" w:themeFill="accent2" w:themeFillTint="99"/>
          </w:tcPr>
          <w:p w:rsidR="00675A60" w:rsidRPr="003C0595" w:rsidRDefault="00675A60" w:rsidP="00AD48F7">
            <w:pPr>
              <w:suppressAutoHyphens/>
              <w:jc w:val="both"/>
              <w:rPr>
                <w:rFonts w:ascii="Arial" w:hAnsi="Arial" w:cs="Arial"/>
                <w:b/>
                <w:lang w:val="es-CO"/>
              </w:rPr>
            </w:pPr>
            <w:r w:rsidRPr="003C0595">
              <w:rPr>
                <w:rFonts w:ascii="Arial" w:hAnsi="Arial" w:cs="Arial"/>
                <w:b/>
                <w:lang w:val="es-CO"/>
              </w:rPr>
              <w:t xml:space="preserve">2. TIPO DE PROYECTO 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:rsidR="00675A60" w:rsidRPr="003C0595" w:rsidRDefault="00675A60" w:rsidP="00AD48F7">
            <w:pPr>
              <w:suppressAutoHyphens/>
              <w:jc w:val="both"/>
              <w:rPr>
                <w:rFonts w:ascii="Arial" w:hAnsi="Arial" w:cs="Arial"/>
                <w:b/>
                <w:lang w:val="es-CO"/>
              </w:rPr>
            </w:pPr>
            <w:r w:rsidRPr="003C0595">
              <w:rPr>
                <w:rFonts w:ascii="Arial" w:hAnsi="Arial" w:cs="Arial"/>
                <w:b/>
                <w:lang w:val="es-CO"/>
              </w:rPr>
              <w:t>3. DURACIÓN</w:t>
            </w:r>
          </w:p>
        </w:tc>
      </w:tr>
      <w:tr w:rsidR="00675A60" w:rsidRPr="003C0595" w:rsidTr="00675A60">
        <w:trPr>
          <w:trHeight w:val="203"/>
        </w:trPr>
        <w:tc>
          <w:tcPr>
            <w:tcW w:w="4140" w:type="dxa"/>
          </w:tcPr>
          <w:p w:rsidR="00675A60" w:rsidRPr="003C0595" w:rsidRDefault="00675A60" w:rsidP="00A0756E">
            <w:pPr>
              <w:suppressAutoHyphens/>
              <w:jc w:val="center"/>
              <w:rPr>
                <w:rFonts w:ascii="Arial" w:hAnsi="Arial" w:cs="Arial"/>
                <w:lang w:val="es-CO"/>
              </w:rPr>
            </w:pPr>
            <w:r w:rsidRPr="003C0595">
              <w:rPr>
                <w:rFonts w:ascii="Arial" w:hAnsi="Arial" w:cs="Arial"/>
                <w:b/>
                <w:bCs/>
                <w:lang w:val="es-PE"/>
              </w:rPr>
              <w:t>INSTITUCIONAL</w:t>
            </w:r>
          </w:p>
        </w:tc>
        <w:tc>
          <w:tcPr>
            <w:tcW w:w="4819" w:type="dxa"/>
          </w:tcPr>
          <w:p w:rsidR="00675A60" w:rsidRPr="003C0595" w:rsidRDefault="00675A60" w:rsidP="00AD48F7">
            <w:pPr>
              <w:suppressAutoHyphens/>
              <w:jc w:val="both"/>
              <w:rPr>
                <w:rFonts w:ascii="Arial" w:hAnsi="Arial" w:cs="Arial"/>
                <w:lang w:val="es-CO"/>
              </w:rPr>
            </w:pPr>
            <w:r w:rsidRPr="003C0595">
              <w:rPr>
                <w:rFonts w:ascii="Arial" w:hAnsi="Arial" w:cs="Arial"/>
                <w:lang w:val="es-CO"/>
              </w:rPr>
              <w:t xml:space="preserve">Inicio: </w:t>
            </w:r>
            <w:r w:rsidR="00E90982">
              <w:rPr>
                <w:rFonts w:ascii="Arial" w:hAnsi="Arial" w:cs="Arial"/>
                <w:lang w:val="es-PE"/>
              </w:rPr>
              <w:t>08/06/2020</w:t>
            </w:r>
            <w:r w:rsidR="0080285D" w:rsidRPr="003C0595">
              <w:rPr>
                <w:rFonts w:ascii="Arial" w:hAnsi="Arial" w:cs="Arial"/>
                <w:lang w:val="es-PE"/>
              </w:rPr>
              <w:t xml:space="preserve">     </w:t>
            </w:r>
            <w:r w:rsidRPr="003C0595">
              <w:rPr>
                <w:rFonts w:ascii="Arial" w:hAnsi="Arial" w:cs="Arial"/>
                <w:lang w:val="es-CO"/>
              </w:rPr>
              <w:t xml:space="preserve">Término: </w:t>
            </w:r>
            <w:r w:rsidR="0094688F">
              <w:rPr>
                <w:rFonts w:ascii="Arial" w:hAnsi="Arial" w:cs="Arial"/>
                <w:lang w:val="es-PE"/>
              </w:rPr>
              <w:t>31/09/2020</w:t>
            </w:r>
          </w:p>
        </w:tc>
      </w:tr>
    </w:tbl>
    <w:p w:rsidR="00876BBD" w:rsidRPr="003C0595" w:rsidRDefault="00876BBD" w:rsidP="00876BBD">
      <w:pPr>
        <w:suppressAutoHyphens/>
        <w:jc w:val="both"/>
        <w:rPr>
          <w:rFonts w:ascii="Arial" w:hAnsi="Arial" w:cs="Arial"/>
          <w:lang w:val="es-CO"/>
        </w:rPr>
      </w:pPr>
    </w:p>
    <w:tbl>
      <w:tblPr>
        <w:tblW w:w="8959" w:type="dxa"/>
        <w:tblInd w:w="25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4565"/>
        <w:gridCol w:w="4394"/>
      </w:tblGrid>
      <w:tr w:rsidR="00876BBD" w:rsidRPr="003C0595" w:rsidTr="00AD48F7">
        <w:trPr>
          <w:trHeight w:val="296"/>
        </w:trPr>
        <w:tc>
          <w:tcPr>
            <w:tcW w:w="4565" w:type="dxa"/>
            <w:shd w:val="clear" w:color="auto" w:fill="F4B083" w:themeFill="accent2" w:themeFillTint="99"/>
          </w:tcPr>
          <w:p w:rsidR="00876BBD" w:rsidRPr="003C0595" w:rsidRDefault="00876BBD" w:rsidP="00AD48F7">
            <w:pPr>
              <w:suppressAutoHyphens/>
              <w:jc w:val="both"/>
              <w:rPr>
                <w:rFonts w:ascii="Arial" w:hAnsi="Arial" w:cs="Arial"/>
                <w:b/>
                <w:lang w:val="es-CO"/>
              </w:rPr>
            </w:pPr>
            <w:r w:rsidRPr="003C0595">
              <w:rPr>
                <w:rFonts w:ascii="Arial" w:hAnsi="Arial" w:cs="Arial"/>
                <w:b/>
                <w:lang w:val="es-CO"/>
              </w:rPr>
              <w:t>4. RESPONSABLES</w:t>
            </w:r>
          </w:p>
        </w:tc>
        <w:tc>
          <w:tcPr>
            <w:tcW w:w="4394" w:type="dxa"/>
            <w:shd w:val="clear" w:color="auto" w:fill="F4B083" w:themeFill="accent2" w:themeFillTint="99"/>
          </w:tcPr>
          <w:p w:rsidR="00876BBD" w:rsidRPr="003C0595" w:rsidRDefault="00876BBD" w:rsidP="00AD48F7">
            <w:pPr>
              <w:suppressAutoHyphens/>
              <w:jc w:val="both"/>
              <w:rPr>
                <w:rFonts w:ascii="Arial" w:hAnsi="Arial" w:cs="Arial"/>
                <w:b/>
                <w:lang w:val="es-CO"/>
              </w:rPr>
            </w:pPr>
            <w:r w:rsidRPr="003C0595">
              <w:rPr>
                <w:rFonts w:ascii="Arial" w:hAnsi="Arial" w:cs="Arial"/>
                <w:b/>
                <w:lang w:val="es-CO"/>
              </w:rPr>
              <w:t>5. BENEFICIARIOS</w:t>
            </w:r>
          </w:p>
        </w:tc>
      </w:tr>
      <w:tr w:rsidR="00876BBD" w:rsidRPr="003C0595" w:rsidTr="00687829">
        <w:trPr>
          <w:trHeight w:val="353"/>
        </w:trPr>
        <w:tc>
          <w:tcPr>
            <w:tcW w:w="4565" w:type="dxa"/>
          </w:tcPr>
          <w:p w:rsidR="00876BBD" w:rsidRPr="003C0595" w:rsidRDefault="000C620A" w:rsidP="000C620A">
            <w:pPr>
              <w:pStyle w:val="Sinespaciado"/>
              <w:spacing w:line="276" w:lineRule="auto"/>
              <w:jc w:val="both"/>
              <w:rPr>
                <w:rFonts w:ascii="Arial" w:hAnsi="Arial" w:cs="Arial"/>
                <w:lang w:val="es-PE"/>
              </w:rPr>
            </w:pPr>
            <w:r w:rsidRPr="003C0595">
              <w:rPr>
                <w:rFonts w:ascii="Arial" w:hAnsi="Arial" w:cs="Arial"/>
                <w:lang w:val="es-PE"/>
              </w:rPr>
              <w:t>Jefatura de Unidad Académica</w:t>
            </w:r>
            <w:r w:rsidR="00BD4505">
              <w:rPr>
                <w:rFonts w:ascii="Arial" w:hAnsi="Arial" w:cs="Arial"/>
                <w:lang w:val="es-PE"/>
              </w:rPr>
              <w:t>.</w:t>
            </w:r>
          </w:p>
          <w:p w:rsidR="000C620A" w:rsidRDefault="000C620A" w:rsidP="000C620A">
            <w:pPr>
              <w:pStyle w:val="Sinespaciado"/>
              <w:spacing w:line="276" w:lineRule="auto"/>
              <w:jc w:val="both"/>
              <w:rPr>
                <w:rFonts w:ascii="Arial" w:hAnsi="Arial" w:cs="Arial"/>
                <w:lang w:val="es-PE"/>
              </w:rPr>
            </w:pPr>
            <w:r w:rsidRPr="003C0595">
              <w:rPr>
                <w:rFonts w:ascii="Arial" w:hAnsi="Arial" w:cs="Arial"/>
                <w:lang w:val="es-PE"/>
              </w:rPr>
              <w:t xml:space="preserve">Coordinadores de </w:t>
            </w:r>
            <w:r w:rsidR="0094688F" w:rsidRPr="003C0595">
              <w:rPr>
                <w:rFonts w:ascii="Arial" w:hAnsi="Arial" w:cs="Arial"/>
                <w:lang w:val="es-PE"/>
              </w:rPr>
              <w:t>Áreas</w:t>
            </w:r>
            <w:r w:rsidRPr="003C0595">
              <w:rPr>
                <w:rFonts w:ascii="Arial" w:hAnsi="Arial" w:cs="Arial"/>
                <w:lang w:val="es-PE"/>
              </w:rPr>
              <w:t xml:space="preserve"> </w:t>
            </w:r>
            <w:proofErr w:type="spellStart"/>
            <w:r w:rsidR="00533EA1">
              <w:rPr>
                <w:rFonts w:ascii="Arial" w:hAnsi="Arial" w:cs="Arial"/>
                <w:lang w:val="es-PE"/>
              </w:rPr>
              <w:t>Academica</w:t>
            </w:r>
            <w:r w:rsidR="0094688F" w:rsidRPr="003C0595">
              <w:rPr>
                <w:rFonts w:ascii="Arial" w:hAnsi="Arial" w:cs="Arial"/>
                <w:lang w:val="es-PE"/>
              </w:rPr>
              <w:t>s</w:t>
            </w:r>
            <w:proofErr w:type="spellEnd"/>
            <w:r w:rsidR="00BD4505">
              <w:rPr>
                <w:rFonts w:ascii="Arial" w:hAnsi="Arial" w:cs="Arial"/>
                <w:lang w:val="es-PE"/>
              </w:rPr>
              <w:t>.</w:t>
            </w:r>
          </w:p>
          <w:p w:rsidR="0094688F" w:rsidRPr="003C0595" w:rsidRDefault="00BD4505" w:rsidP="000C620A">
            <w:pPr>
              <w:pStyle w:val="Sinespaciado"/>
              <w:spacing w:line="276" w:lineRule="auto"/>
              <w:jc w:val="both"/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Docentes.</w:t>
            </w:r>
          </w:p>
        </w:tc>
        <w:tc>
          <w:tcPr>
            <w:tcW w:w="4394" w:type="dxa"/>
          </w:tcPr>
          <w:p w:rsidR="00876BBD" w:rsidRPr="003C0595" w:rsidRDefault="0080285D" w:rsidP="0080285D">
            <w:pPr>
              <w:tabs>
                <w:tab w:val="left" w:pos="358"/>
              </w:tabs>
              <w:suppressAutoHyphens/>
              <w:rPr>
                <w:rFonts w:ascii="Arial" w:hAnsi="Arial" w:cs="Arial"/>
              </w:rPr>
            </w:pPr>
            <w:r w:rsidRPr="003C0595">
              <w:rPr>
                <w:rFonts w:ascii="Arial" w:hAnsi="Arial" w:cs="Arial"/>
              </w:rPr>
              <w:t>Comunidad Educativa I.E.S.P.P. “San Francisco de Asís” (estudiantes, docentes).</w:t>
            </w:r>
          </w:p>
        </w:tc>
      </w:tr>
    </w:tbl>
    <w:p w:rsidR="00876BBD" w:rsidRPr="00ED33D2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8959"/>
      </w:tblGrid>
      <w:tr w:rsidR="00876BBD" w:rsidRPr="00ED33D2" w:rsidTr="00AD48F7">
        <w:trPr>
          <w:trHeight w:val="370"/>
        </w:trPr>
        <w:tc>
          <w:tcPr>
            <w:tcW w:w="8959" w:type="dxa"/>
            <w:shd w:val="clear" w:color="auto" w:fill="F4B083" w:themeFill="accent2" w:themeFillTint="99"/>
          </w:tcPr>
          <w:p w:rsidR="00876BBD" w:rsidRPr="00EC428A" w:rsidRDefault="00876BBD" w:rsidP="00AD48F7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18"/>
                <w:lang w:val="es-CO"/>
              </w:rPr>
            </w:pPr>
            <w:r w:rsidRPr="00EC428A">
              <w:rPr>
                <w:rFonts w:ascii="Arial" w:hAnsi="Arial" w:cs="Arial"/>
                <w:b/>
                <w:sz w:val="22"/>
                <w:szCs w:val="18"/>
                <w:lang w:val="es-CO"/>
              </w:rPr>
              <w:t>6. JUSTIFICACIÓN</w:t>
            </w:r>
          </w:p>
        </w:tc>
      </w:tr>
      <w:tr w:rsidR="00876BBD" w:rsidRPr="00ED33D2" w:rsidTr="00687829">
        <w:trPr>
          <w:trHeight w:val="367"/>
        </w:trPr>
        <w:tc>
          <w:tcPr>
            <w:tcW w:w="8959" w:type="dxa"/>
          </w:tcPr>
          <w:p w:rsidR="00876BBD" w:rsidRPr="0085263B" w:rsidRDefault="003C0595" w:rsidP="00D16211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val="es-PE"/>
              </w:rPr>
              <w:t>Al encontrarnos</w:t>
            </w:r>
            <w:r w:rsidRPr="003C0595">
              <w:rPr>
                <w:rFonts w:ascii="Arial" w:hAnsi="Arial" w:cs="Arial"/>
                <w:lang w:val="es-PE"/>
              </w:rPr>
              <w:t xml:space="preserve"> </w:t>
            </w:r>
            <w:r>
              <w:rPr>
                <w:rFonts w:ascii="Arial" w:hAnsi="Arial" w:cs="Arial"/>
                <w:lang w:eastAsia="es-PE"/>
              </w:rPr>
              <w:t xml:space="preserve">en emergencia sanitaria por el COVD 19, nos demanda actuar en un escenario diferente, con retos </w:t>
            </w:r>
            <w:r w:rsidR="00374047">
              <w:rPr>
                <w:rFonts w:ascii="Arial" w:hAnsi="Arial" w:cs="Arial"/>
                <w:lang w:eastAsia="es-PE"/>
              </w:rPr>
              <w:t xml:space="preserve">en </w:t>
            </w:r>
            <w:r w:rsidR="00BC2DEF">
              <w:rPr>
                <w:rFonts w:ascii="Arial" w:hAnsi="Arial" w:cs="Arial"/>
                <w:lang w:eastAsia="es-PE"/>
              </w:rPr>
              <w:t xml:space="preserve">la implementación y </w:t>
            </w:r>
            <w:r w:rsidR="00374047">
              <w:rPr>
                <w:rFonts w:ascii="Arial" w:hAnsi="Arial" w:cs="Arial"/>
                <w:lang w:eastAsia="es-PE"/>
              </w:rPr>
              <w:t xml:space="preserve">uso de </w:t>
            </w:r>
            <w:r w:rsidR="00BC2DEF">
              <w:rPr>
                <w:rFonts w:ascii="Arial" w:hAnsi="Arial" w:cs="Arial"/>
                <w:lang w:eastAsia="es-PE"/>
              </w:rPr>
              <w:t xml:space="preserve">la </w:t>
            </w:r>
            <w:r w:rsidR="00374047">
              <w:rPr>
                <w:rFonts w:ascii="Arial" w:hAnsi="Arial" w:cs="Arial"/>
                <w:lang w:eastAsia="es-PE"/>
              </w:rPr>
              <w:t>tecnología digital,</w:t>
            </w:r>
            <w:r w:rsidR="00BC2DEF">
              <w:rPr>
                <w:rFonts w:ascii="Arial" w:hAnsi="Arial" w:cs="Arial"/>
                <w:lang w:eastAsia="es-PE"/>
              </w:rPr>
              <w:t xml:space="preserve"> sumado a ello</w:t>
            </w:r>
            <w:r w:rsidR="00B4526D">
              <w:rPr>
                <w:rFonts w:ascii="Arial" w:hAnsi="Arial" w:cs="Arial"/>
                <w:lang w:eastAsia="es-PE"/>
              </w:rPr>
              <w:t>;</w:t>
            </w:r>
            <w:r w:rsidR="00BC2DEF">
              <w:rPr>
                <w:rFonts w:ascii="Arial" w:hAnsi="Arial" w:cs="Arial"/>
                <w:lang w:eastAsia="es-PE"/>
              </w:rPr>
              <w:t xml:space="preserve"> con materiales y recursos de soporte pedagógico y emocional,</w:t>
            </w:r>
            <w:r w:rsidR="00374047">
              <w:rPr>
                <w:rFonts w:ascii="Arial" w:hAnsi="Arial" w:cs="Arial"/>
                <w:lang w:eastAsia="es-PE"/>
              </w:rPr>
              <w:t xml:space="preserve"> situación </w:t>
            </w:r>
            <w:r>
              <w:rPr>
                <w:rFonts w:ascii="Arial" w:hAnsi="Arial" w:cs="Arial"/>
                <w:lang w:eastAsia="es-PE"/>
              </w:rPr>
              <w:t xml:space="preserve">que tenemos que asumir para dar sostenibilidad a la calidad </w:t>
            </w:r>
            <w:r w:rsidR="00374047">
              <w:rPr>
                <w:rFonts w:ascii="Arial" w:hAnsi="Arial" w:cs="Arial"/>
                <w:lang w:eastAsia="es-PE"/>
              </w:rPr>
              <w:t xml:space="preserve">de servicio </w:t>
            </w:r>
            <w:r>
              <w:rPr>
                <w:rFonts w:ascii="Arial" w:hAnsi="Arial" w:cs="Arial"/>
                <w:lang w:eastAsia="es-PE"/>
              </w:rPr>
              <w:t>de FID</w:t>
            </w:r>
            <w:r w:rsidR="00B818B7">
              <w:rPr>
                <w:rFonts w:ascii="Arial" w:hAnsi="Arial" w:cs="Arial"/>
                <w:lang w:eastAsia="es-PE"/>
              </w:rPr>
              <w:t>.  S</w:t>
            </w:r>
            <w:r w:rsidR="00374047">
              <w:rPr>
                <w:rFonts w:ascii="Arial" w:hAnsi="Arial" w:cs="Arial"/>
                <w:lang w:eastAsia="es-PE"/>
              </w:rPr>
              <w:t>e propone el presente</w:t>
            </w:r>
            <w:r w:rsidR="00DE223A">
              <w:rPr>
                <w:rFonts w:ascii="Arial" w:hAnsi="Arial" w:cs="Arial"/>
                <w:lang w:eastAsia="es-PE"/>
              </w:rPr>
              <w:t xml:space="preserve"> proyecto con </w:t>
            </w:r>
            <w:r>
              <w:rPr>
                <w:rFonts w:ascii="Arial" w:hAnsi="Arial" w:cs="Arial"/>
                <w:lang w:eastAsia="es-PE"/>
              </w:rPr>
              <w:t xml:space="preserve">actividades </w:t>
            </w:r>
            <w:r w:rsidR="00DE223A">
              <w:rPr>
                <w:rFonts w:ascii="Arial" w:hAnsi="Arial" w:cs="Arial"/>
                <w:lang w:eastAsia="es-PE"/>
              </w:rPr>
              <w:t xml:space="preserve">de producción </w:t>
            </w:r>
            <w:r w:rsidR="00214978">
              <w:rPr>
                <w:rFonts w:ascii="Arial" w:hAnsi="Arial" w:cs="Arial"/>
                <w:lang w:eastAsia="es-PE"/>
              </w:rPr>
              <w:t xml:space="preserve">de </w:t>
            </w:r>
            <w:r w:rsidR="00816137">
              <w:rPr>
                <w:rFonts w:ascii="Arial" w:hAnsi="Arial" w:cs="Arial"/>
                <w:lang w:eastAsia="es-PE"/>
              </w:rPr>
              <w:t>materiales y recursos</w:t>
            </w:r>
            <w:r w:rsidR="00D16211">
              <w:rPr>
                <w:rFonts w:ascii="Arial" w:hAnsi="Arial" w:cs="Arial"/>
                <w:lang w:eastAsia="es-PE"/>
              </w:rPr>
              <w:t xml:space="preserve"> acorde a lo establecido por RVM Nº 087-2020-MINEDU</w:t>
            </w:r>
            <w:r w:rsidR="007D6E42">
              <w:rPr>
                <w:rFonts w:ascii="Arial" w:hAnsi="Arial" w:cs="Arial"/>
                <w:lang w:eastAsia="es-PE"/>
              </w:rPr>
              <w:t>,</w:t>
            </w:r>
            <w:r w:rsidR="00816137">
              <w:rPr>
                <w:rFonts w:ascii="Arial" w:hAnsi="Arial" w:cs="Arial"/>
                <w:lang w:eastAsia="es-PE"/>
              </w:rPr>
              <w:t xml:space="preserve"> </w:t>
            </w:r>
            <w:r w:rsidR="00D16211">
              <w:rPr>
                <w:rFonts w:ascii="Arial" w:hAnsi="Arial" w:cs="Arial"/>
                <w:lang w:eastAsia="es-PE"/>
              </w:rPr>
              <w:t xml:space="preserve">y serán </w:t>
            </w:r>
            <w:r w:rsidR="00BC2DEF">
              <w:rPr>
                <w:rFonts w:ascii="Arial" w:hAnsi="Arial" w:cs="Arial"/>
                <w:lang w:eastAsia="es-PE"/>
              </w:rPr>
              <w:t>ela</w:t>
            </w:r>
            <w:r w:rsidR="007D6E42">
              <w:rPr>
                <w:rFonts w:ascii="Arial" w:hAnsi="Arial" w:cs="Arial"/>
                <w:lang w:eastAsia="es-PE"/>
              </w:rPr>
              <w:t xml:space="preserve">borados por calificados </w:t>
            </w:r>
            <w:r w:rsidR="00BC2DEF">
              <w:rPr>
                <w:rFonts w:ascii="Arial" w:hAnsi="Arial" w:cs="Arial"/>
                <w:lang w:eastAsia="es-PE"/>
              </w:rPr>
              <w:t xml:space="preserve">profesionales </w:t>
            </w:r>
            <w:r w:rsidR="007D6E42">
              <w:rPr>
                <w:rFonts w:ascii="Arial" w:hAnsi="Arial" w:cs="Arial"/>
                <w:lang w:eastAsia="es-PE"/>
              </w:rPr>
              <w:t xml:space="preserve">con experiencia de la </w:t>
            </w:r>
            <w:r w:rsidR="00CF5BE6">
              <w:rPr>
                <w:rFonts w:ascii="Arial" w:hAnsi="Arial" w:cs="Arial"/>
                <w:lang w:eastAsia="es-PE"/>
              </w:rPr>
              <w:t>institución</w:t>
            </w:r>
            <w:r w:rsidR="00BC2DEF">
              <w:rPr>
                <w:rFonts w:ascii="Arial" w:hAnsi="Arial" w:cs="Arial"/>
                <w:lang w:eastAsia="es-PE"/>
              </w:rPr>
              <w:t xml:space="preserve"> y </w:t>
            </w:r>
            <w:r w:rsidR="00433CBF">
              <w:rPr>
                <w:rFonts w:ascii="Arial" w:hAnsi="Arial" w:cs="Arial"/>
                <w:lang w:eastAsia="es-PE"/>
              </w:rPr>
              <w:t>alojados en el repositorio de recursos digitales de la plataforma virtual</w:t>
            </w:r>
            <w:r w:rsidR="00B4526D">
              <w:rPr>
                <w:rFonts w:ascii="Arial" w:hAnsi="Arial" w:cs="Arial"/>
                <w:lang w:eastAsia="es-PE"/>
              </w:rPr>
              <w:t>, con la finalidad de facilitar el aprendizaje autónomo, colaborativo y de producción personal</w:t>
            </w:r>
            <w:r w:rsidR="00D16211">
              <w:rPr>
                <w:rFonts w:ascii="Arial" w:hAnsi="Arial" w:cs="Arial"/>
                <w:lang w:eastAsia="es-PE"/>
              </w:rPr>
              <w:t xml:space="preserve">, </w:t>
            </w:r>
            <w:r w:rsidR="00433CBF">
              <w:rPr>
                <w:rFonts w:ascii="Arial" w:hAnsi="Arial" w:cs="Arial"/>
                <w:lang w:eastAsia="es-PE"/>
              </w:rPr>
              <w:t xml:space="preserve">que garantizará </w:t>
            </w:r>
            <w:r w:rsidR="003C5515">
              <w:rPr>
                <w:rFonts w:ascii="Arial" w:hAnsi="Arial" w:cs="Arial"/>
                <w:lang w:eastAsia="es-PE"/>
              </w:rPr>
              <w:t xml:space="preserve">el desarrollo de las competencias establecidas en el perfil de egreso y por consiguiente </w:t>
            </w:r>
            <w:r w:rsidR="00816137">
              <w:rPr>
                <w:rFonts w:ascii="Arial" w:hAnsi="Arial" w:cs="Arial"/>
                <w:lang w:eastAsia="es-PE"/>
              </w:rPr>
              <w:t>fortalecer</w:t>
            </w:r>
            <w:r w:rsidR="00DE223A">
              <w:rPr>
                <w:rFonts w:ascii="Arial" w:hAnsi="Arial" w:cs="Arial"/>
                <w:lang w:eastAsia="es-PE"/>
              </w:rPr>
              <w:t xml:space="preserve"> la gestión institucional y pedagógica</w:t>
            </w:r>
            <w:r w:rsidR="003C5515">
              <w:rPr>
                <w:rFonts w:ascii="Arial" w:hAnsi="Arial" w:cs="Arial"/>
                <w:lang w:eastAsia="es-PE"/>
              </w:rPr>
              <w:t xml:space="preserve"> del IESPP.</w:t>
            </w:r>
            <w:r w:rsidR="0085263B">
              <w:rPr>
                <w:rFonts w:ascii="Arial" w:hAnsi="Arial" w:cs="Arial"/>
                <w:lang w:eastAsia="es-PE"/>
              </w:rPr>
              <w:t xml:space="preserve"> </w:t>
            </w:r>
            <w:r w:rsidR="00DE223A">
              <w:rPr>
                <w:rFonts w:ascii="Arial" w:hAnsi="Arial" w:cs="Arial"/>
                <w:lang w:eastAsia="es-PE"/>
              </w:rPr>
              <w:t xml:space="preserve"> </w:t>
            </w:r>
          </w:p>
        </w:tc>
      </w:tr>
    </w:tbl>
    <w:p w:rsidR="00876BBD" w:rsidRPr="00ED33D2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tbl>
      <w:tblPr>
        <w:tblW w:w="8959" w:type="dxa"/>
        <w:tblInd w:w="250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8959"/>
      </w:tblGrid>
      <w:tr w:rsidR="00876BBD" w:rsidRPr="00ED33D2" w:rsidTr="00AD48F7">
        <w:trPr>
          <w:trHeight w:val="99"/>
        </w:trPr>
        <w:tc>
          <w:tcPr>
            <w:tcW w:w="8959" w:type="dxa"/>
          </w:tcPr>
          <w:p w:rsidR="00876BBD" w:rsidRPr="00EC428A" w:rsidRDefault="00876BBD" w:rsidP="00AD48F7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18"/>
                <w:lang w:val="es-CO"/>
              </w:rPr>
            </w:pPr>
            <w:r w:rsidRPr="00EC428A">
              <w:rPr>
                <w:rFonts w:ascii="Arial" w:hAnsi="Arial" w:cs="Arial"/>
                <w:b/>
                <w:sz w:val="22"/>
                <w:szCs w:val="18"/>
                <w:lang w:val="es-CO"/>
              </w:rPr>
              <w:t>7. OBJETIVOS</w:t>
            </w:r>
          </w:p>
        </w:tc>
      </w:tr>
      <w:tr w:rsidR="00876BBD" w:rsidRPr="00ED33D2" w:rsidTr="00AD48F7">
        <w:trPr>
          <w:trHeight w:val="99"/>
        </w:trPr>
        <w:tc>
          <w:tcPr>
            <w:tcW w:w="8959" w:type="dxa"/>
            <w:shd w:val="clear" w:color="auto" w:fill="F4B083" w:themeFill="accent2" w:themeFillTint="99"/>
          </w:tcPr>
          <w:p w:rsidR="00876BBD" w:rsidRPr="00EC428A" w:rsidRDefault="00876BBD" w:rsidP="00AD48F7">
            <w:pPr>
              <w:suppressAutoHyphens/>
              <w:ind w:left="284"/>
              <w:rPr>
                <w:rFonts w:ascii="Arial" w:hAnsi="Arial" w:cs="Arial"/>
                <w:b/>
                <w:sz w:val="22"/>
                <w:szCs w:val="18"/>
                <w:lang w:val="es-CO"/>
              </w:rPr>
            </w:pPr>
            <w:r w:rsidRPr="00EC428A">
              <w:rPr>
                <w:rFonts w:ascii="Arial" w:hAnsi="Arial" w:cs="Arial"/>
                <w:b/>
                <w:sz w:val="22"/>
                <w:szCs w:val="18"/>
                <w:lang w:val="es-CO"/>
              </w:rPr>
              <w:t>7.1 OBJETIVO GENERAL</w:t>
            </w:r>
          </w:p>
        </w:tc>
      </w:tr>
      <w:tr w:rsidR="00876BBD" w:rsidRPr="00ED33D2" w:rsidTr="00AD48F7">
        <w:trPr>
          <w:trHeight w:val="99"/>
        </w:trPr>
        <w:tc>
          <w:tcPr>
            <w:tcW w:w="8959" w:type="dxa"/>
          </w:tcPr>
          <w:p w:rsidR="00876BBD" w:rsidRPr="00616A94" w:rsidRDefault="003C5515" w:rsidP="008B0896">
            <w:pPr>
              <w:suppressAutoHyphens/>
              <w:jc w:val="both"/>
              <w:rPr>
                <w:rFonts w:ascii="Arial" w:hAnsi="Arial" w:cs="Arial"/>
              </w:rPr>
            </w:pPr>
            <w:r w:rsidRPr="00616A94">
              <w:rPr>
                <w:rFonts w:ascii="Arial" w:hAnsi="Arial" w:cs="Arial"/>
              </w:rPr>
              <w:t xml:space="preserve">Fortalecer la gestión institucional y pedagógica </w:t>
            </w:r>
            <w:r w:rsidR="00BC2DEF" w:rsidRPr="00616A94">
              <w:rPr>
                <w:rFonts w:ascii="Arial" w:hAnsi="Arial" w:cs="Arial"/>
              </w:rPr>
              <w:t xml:space="preserve">no presencial </w:t>
            </w:r>
            <w:r w:rsidRPr="00616A94">
              <w:rPr>
                <w:rFonts w:ascii="Arial" w:hAnsi="Arial" w:cs="Arial"/>
              </w:rPr>
              <w:t>mediante la</w:t>
            </w:r>
            <w:r w:rsidR="00CF5BE6">
              <w:rPr>
                <w:rFonts w:ascii="Arial" w:hAnsi="Arial" w:cs="Arial"/>
              </w:rPr>
              <w:t xml:space="preserve"> </w:t>
            </w:r>
            <w:r w:rsidRPr="00616A94">
              <w:rPr>
                <w:rFonts w:ascii="Arial" w:hAnsi="Arial" w:cs="Arial"/>
              </w:rPr>
              <w:t>elaboración</w:t>
            </w:r>
            <w:r w:rsidR="00F523EE" w:rsidRPr="00616A94">
              <w:rPr>
                <w:rFonts w:ascii="Arial" w:hAnsi="Arial" w:cs="Arial"/>
              </w:rPr>
              <w:t xml:space="preserve"> y </w:t>
            </w:r>
            <w:r w:rsidR="00616A94" w:rsidRPr="00616A94">
              <w:rPr>
                <w:rFonts w:ascii="Arial" w:hAnsi="Arial" w:cs="Arial"/>
              </w:rPr>
              <w:t>adaptación</w:t>
            </w:r>
            <w:r w:rsidR="00CF5BE6">
              <w:rPr>
                <w:rFonts w:ascii="Arial" w:hAnsi="Arial" w:cs="Arial"/>
              </w:rPr>
              <w:t xml:space="preserve"> de </w:t>
            </w:r>
            <w:r w:rsidRPr="00616A94">
              <w:rPr>
                <w:rFonts w:ascii="Arial" w:hAnsi="Arial" w:cs="Arial"/>
              </w:rPr>
              <w:t xml:space="preserve">materiales y recursos </w:t>
            </w:r>
            <w:r w:rsidR="00FE4F89" w:rsidRPr="00616A94">
              <w:rPr>
                <w:rFonts w:ascii="Arial" w:hAnsi="Arial" w:cs="Arial"/>
              </w:rPr>
              <w:t>educativos</w:t>
            </w:r>
            <w:r w:rsidR="00BC2DEF" w:rsidRPr="00616A94">
              <w:rPr>
                <w:rFonts w:ascii="Arial" w:hAnsi="Arial" w:cs="Arial"/>
              </w:rPr>
              <w:t>,</w:t>
            </w:r>
            <w:r w:rsidR="00087B6C" w:rsidRPr="00616A94">
              <w:rPr>
                <w:rFonts w:ascii="Arial" w:hAnsi="Arial" w:cs="Arial"/>
              </w:rPr>
              <w:t xml:space="preserve"> adecuados</w:t>
            </w:r>
            <w:r w:rsidR="00616A94">
              <w:rPr>
                <w:rFonts w:ascii="Arial" w:hAnsi="Arial" w:cs="Arial"/>
              </w:rPr>
              <w:t>,</w:t>
            </w:r>
            <w:r w:rsidR="008B0896">
              <w:rPr>
                <w:rFonts w:ascii="Arial" w:hAnsi="Arial" w:cs="Arial"/>
              </w:rPr>
              <w:t xml:space="preserve"> y la</w:t>
            </w:r>
            <w:r w:rsidR="00BC2DEF" w:rsidRPr="00616A94">
              <w:rPr>
                <w:rFonts w:ascii="Arial" w:hAnsi="Arial" w:cs="Arial"/>
              </w:rPr>
              <w:t xml:space="preserve"> </w:t>
            </w:r>
            <w:r w:rsidR="008B0896">
              <w:rPr>
                <w:rFonts w:ascii="Arial" w:hAnsi="Arial" w:cs="Arial"/>
              </w:rPr>
              <w:t>reformulación</w:t>
            </w:r>
            <w:r w:rsidR="008B0896" w:rsidRPr="00616A94">
              <w:rPr>
                <w:rFonts w:ascii="Arial" w:hAnsi="Arial" w:cs="Arial"/>
              </w:rPr>
              <w:t xml:space="preserve"> </w:t>
            </w:r>
            <w:r w:rsidR="008B0896">
              <w:rPr>
                <w:rFonts w:ascii="Arial" w:hAnsi="Arial" w:cs="Arial"/>
              </w:rPr>
              <w:t>de instrumentos de gestión,</w:t>
            </w:r>
            <w:r w:rsidR="008B0896" w:rsidRPr="00616A94">
              <w:rPr>
                <w:rFonts w:ascii="Arial" w:hAnsi="Arial" w:cs="Arial"/>
              </w:rPr>
              <w:t xml:space="preserve"> </w:t>
            </w:r>
            <w:r w:rsidR="00BC2DEF" w:rsidRPr="00616A94">
              <w:rPr>
                <w:rFonts w:ascii="Arial" w:hAnsi="Arial" w:cs="Arial"/>
              </w:rPr>
              <w:t>para garantizar la calidad de servicio en la formación inicial docente d</w:t>
            </w:r>
            <w:r w:rsidR="00A0756E" w:rsidRPr="00616A94">
              <w:rPr>
                <w:rFonts w:ascii="Arial" w:hAnsi="Arial" w:cs="Arial"/>
              </w:rPr>
              <w:t>e</w:t>
            </w:r>
            <w:r w:rsidR="00BC2DEF" w:rsidRPr="00616A94">
              <w:rPr>
                <w:rFonts w:ascii="Arial" w:hAnsi="Arial" w:cs="Arial"/>
              </w:rPr>
              <w:t>l IESPP “Sa</w:t>
            </w:r>
            <w:r w:rsidR="009024A6" w:rsidRPr="00616A94">
              <w:rPr>
                <w:rFonts w:ascii="Arial" w:hAnsi="Arial" w:cs="Arial"/>
              </w:rPr>
              <w:t xml:space="preserve">n Francisco </w:t>
            </w:r>
            <w:r w:rsidR="00616A94">
              <w:rPr>
                <w:rFonts w:ascii="Arial" w:hAnsi="Arial" w:cs="Arial"/>
              </w:rPr>
              <w:t>de Asís” de Chincha.</w:t>
            </w:r>
          </w:p>
        </w:tc>
      </w:tr>
      <w:tr w:rsidR="00876BBD" w:rsidRPr="00ED33D2" w:rsidTr="00AD48F7">
        <w:trPr>
          <w:trHeight w:val="99"/>
        </w:trPr>
        <w:tc>
          <w:tcPr>
            <w:tcW w:w="8959" w:type="dxa"/>
            <w:shd w:val="clear" w:color="auto" w:fill="F4B083" w:themeFill="accent2" w:themeFillTint="99"/>
          </w:tcPr>
          <w:p w:rsidR="00876BBD" w:rsidRPr="00EC428A" w:rsidRDefault="00876BBD" w:rsidP="00AD48F7">
            <w:pPr>
              <w:tabs>
                <w:tab w:val="left" w:pos="284"/>
              </w:tabs>
              <w:suppressAutoHyphens/>
              <w:ind w:left="284"/>
              <w:rPr>
                <w:rFonts w:ascii="Arial" w:hAnsi="Arial" w:cs="Arial"/>
                <w:sz w:val="22"/>
                <w:szCs w:val="18"/>
                <w:lang w:val="es-ES_tradnl"/>
              </w:rPr>
            </w:pPr>
            <w:r w:rsidRPr="00EC428A">
              <w:rPr>
                <w:rFonts w:ascii="Arial" w:hAnsi="Arial" w:cs="Arial"/>
                <w:b/>
                <w:sz w:val="22"/>
                <w:szCs w:val="18"/>
                <w:lang w:val="es-CO"/>
              </w:rPr>
              <w:t>7.2 OBJETIVOS ESPECÍFICOS</w:t>
            </w:r>
          </w:p>
        </w:tc>
      </w:tr>
      <w:tr w:rsidR="00876BBD" w:rsidRPr="00ED33D2" w:rsidTr="00687829">
        <w:trPr>
          <w:trHeight w:val="301"/>
        </w:trPr>
        <w:tc>
          <w:tcPr>
            <w:tcW w:w="8959" w:type="dxa"/>
          </w:tcPr>
          <w:p w:rsidR="00214978" w:rsidRDefault="00F523EE" w:rsidP="00214978">
            <w:pPr>
              <w:pStyle w:val="Sinespaciado"/>
              <w:numPr>
                <w:ilvl w:val="0"/>
                <w:numId w:val="10"/>
              </w:numPr>
              <w:spacing w:line="276" w:lineRule="auto"/>
              <w:ind w:left="213" w:hanging="141"/>
              <w:jc w:val="both"/>
              <w:rPr>
                <w:rFonts w:ascii="Arial" w:hAnsi="Arial" w:cs="Arial"/>
              </w:rPr>
            </w:pPr>
            <w:r w:rsidRPr="00616A94">
              <w:rPr>
                <w:rFonts w:ascii="Arial" w:hAnsi="Arial" w:cs="Arial"/>
              </w:rPr>
              <w:t xml:space="preserve">Generar </w:t>
            </w:r>
            <w:r w:rsidR="00990251" w:rsidRPr="00616A94">
              <w:rPr>
                <w:rFonts w:ascii="Arial" w:hAnsi="Arial" w:cs="Arial"/>
              </w:rPr>
              <w:t>materiales</w:t>
            </w:r>
            <w:r w:rsidR="009024A6" w:rsidRPr="00616A94">
              <w:rPr>
                <w:rFonts w:ascii="Arial" w:hAnsi="Arial" w:cs="Arial"/>
              </w:rPr>
              <w:t xml:space="preserve"> y recursos</w:t>
            </w:r>
            <w:r w:rsidR="00990251" w:rsidRPr="00616A94">
              <w:rPr>
                <w:rFonts w:ascii="Arial" w:hAnsi="Arial" w:cs="Arial"/>
              </w:rPr>
              <w:t xml:space="preserve"> </w:t>
            </w:r>
            <w:r w:rsidR="009024A6" w:rsidRPr="00616A94">
              <w:rPr>
                <w:rFonts w:ascii="Arial" w:hAnsi="Arial" w:cs="Arial"/>
              </w:rPr>
              <w:t xml:space="preserve">escritos </w:t>
            </w:r>
            <w:r w:rsidR="00990251" w:rsidRPr="00616A94">
              <w:rPr>
                <w:rFonts w:ascii="Arial" w:hAnsi="Arial" w:cs="Arial"/>
              </w:rPr>
              <w:t>para el soporte pedagógico y emocional</w:t>
            </w:r>
            <w:r w:rsidR="00A0756E" w:rsidRPr="00616A94">
              <w:rPr>
                <w:rFonts w:ascii="Arial" w:hAnsi="Arial" w:cs="Arial"/>
              </w:rPr>
              <w:t xml:space="preserve"> </w:t>
            </w:r>
            <w:r w:rsidR="00990251" w:rsidRPr="00616A94">
              <w:rPr>
                <w:rFonts w:ascii="Arial" w:hAnsi="Arial" w:cs="Arial"/>
              </w:rPr>
              <w:t>a los e</w:t>
            </w:r>
            <w:r w:rsidRPr="00616A94">
              <w:rPr>
                <w:rFonts w:ascii="Arial" w:hAnsi="Arial" w:cs="Arial"/>
              </w:rPr>
              <w:t>studiantes en los procesos de aprendizaje</w:t>
            </w:r>
            <w:r w:rsidR="004A03DF">
              <w:rPr>
                <w:rFonts w:ascii="Arial" w:hAnsi="Arial" w:cs="Arial"/>
              </w:rPr>
              <w:t xml:space="preserve"> no presencial</w:t>
            </w:r>
            <w:r w:rsidR="00214978">
              <w:rPr>
                <w:rFonts w:ascii="Arial" w:hAnsi="Arial" w:cs="Arial"/>
              </w:rPr>
              <w:t>.</w:t>
            </w:r>
          </w:p>
          <w:p w:rsidR="00214978" w:rsidRPr="00214978" w:rsidRDefault="00214978" w:rsidP="00214978">
            <w:pPr>
              <w:pStyle w:val="Sinespaciado"/>
              <w:spacing w:line="276" w:lineRule="auto"/>
              <w:ind w:left="72"/>
              <w:jc w:val="both"/>
              <w:rPr>
                <w:rFonts w:ascii="Arial" w:hAnsi="Arial" w:cs="Arial"/>
              </w:rPr>
            </w:pPr>
          </w:p>
          <w:p w:rsidR="00214978" w:rsidRPr="00214978" w:rsidRDefault="00214978" w:rsidP="00CF5BE6">
            <w:pPr>
              <w:pStyle w:val="Sinespaciado"/>
              <w:numPr>
                <w:ilvl w:val="0"/>
                <w:numId w:val="10"/>
              </w:numPr>
              <w:spacing w:line="276" w:lineRule="auto"/>
              <w:ind w:left="213" w:hanging="141"/>
              <w:jc w:val="both"/>
              <w:rPr>
                <w:rFonts w:ascii="Arial" w:hAnsi="Arial" w:cs="Arial"/>
              </w:rPr>
            </w:pPr>
            <w:r w:rsidRPr="00616A94">
              <w:rPr>
                <w:rFonts w:ascii="Arial" w:hAnsi="Arial" w:cs="Arial"/>
              </w:rPr>
              <w:t>Generar materiales y recursos audiovisuales</w:t>
            </w:r>
            <w:r>
              <w:rPr>
                <w:rFonts w:ascii="Arial" w:hAnsi="Arial" w:cs="Arial"/>
              </w:rPr>
              <w:t xml:space="preserve"> con originalidad </w:t>
            </w:r>
            <w:r w:rsidRPr="00616A94">
              <w:rPr>
                <w:rFonts w:ascii="Arial" w:hAnsi="Arial" w:cs="Arial"/>
              </w:rPr>
              <w:t>para orientar, facilitar los procesos de aprendizaje no presencial.</w:t>
            </w:r>
            <w:r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  <w:p w:rsidR="00214978" w:rsidRPr="00214978" w:rsidRDefault="00214978" w:rsidP="00214978">
            <w:pPr>
              <w:rPr>
                <w:rFonts w:ascii="Arial" w:hAnsi="Arial" w:cs="Arial"/>
              </w:rPr>
            </w:pPr>
          </w:p>
          <w:p w:rsidR="00876BBD" w:rsidRPr="008B0896" w:rsidRDefault="00CF5BE6" w:rsidP="008B0896">
            <w:pPr>
              <w:pStyle w:val="Sinespaciado"/>
              <w:numPr>
                <w:ilvl w:val="0"/>
                <w:numId w:val="10"/>
              </w:numPr>
              <w:spacing w:line="276" w:lineRule="auto"/>
              <w:ind w:left="213" w:hanging="141"/>
              <w:jc w:val="both"/>
              <w:rPr>
                <w:rFonts w:ascii="Arial" w:hAnsi="Arial" w:cs="Arial"/>
              </w:rPr>
            </w:pPr>
            <w:r w:rsidRPr="00616A94">
              <w:rPr>
                <w:rFonts w:ascii="Arial" w:hAnsi="Arial" w:cs="Arial"/>
              </w:rPr>
              <w:t xml:space="preserve">Reformular y/o adecuar los instrumentos de gestión según el trabajo en modalidad no presencial o remota, </w:t>
            </w:r>
            <w:r>
              <w:rPr>
                <w:rFonts w:ascii="Arial" w:hAnsi="Arial" w:cs="Arial"/>
              </w:rPr>
              <w:t>para el buen funcionamiento y operatividad institucional.</w:t>
            </w:r>
          </w:p>
        </w:tc>
      </w:tr>
    </w:tbl>
    <w:p w:rsidR="00876BBD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616A94" w:rsidRPr="00ED33D2" w:rsidRDefault="00616A94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tbl>
      <w:tblPr>
        <w:tblW w:w="4974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2"/>
      </w:tblGrid>
      <w:tr w:rsidR="00876BBD" w:rsidRPr="00EC428A" w:rsidTr="00876BBD">
        <w:trPr>
          <w:trHeight w:val="212"/>
        </w:trPr>
        <w:tc>
          <w:tcPr>
            <w:tcW w:w="500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4B083" w:themeFill="accent2" w:themeFillTint="99"/>
          </w:tcPr>
          <w:p w:rsidR="00876BBD" w:rsidRPr="00EC428A" w:rsidRDefault="00876BBD" w:rsidP="00AD48F7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18"/>
              </w:rPr>
            </w:pPr>
            <w:r w:rsidRPr="00EC428A">
              <w:rPr>
                <w:rFonts w:ascii="Arial" w:hAnsi="Arial" w:cs="Arial"/>
                <w:b/>
                <w:sz w:val="22"/>
                <w:szCs w:val="18"/>
              </w:rPr>
              <w:t>8. RESULTADOS ESPERADOS</w:t>
            </w:r>
          </w:p>
        </w:tc>
      </w:tr>
    </w:tbl>
    <w:p w:rsidR="00876BBD" w:rsidRPr="00EC428A" w:rsidRDefault="00876BBD" w:rsidP="00876BBD">
      <w:pPr>
        <w:suppressAutoHyphens/>
        <w:jc w:val="both"/>
        <w:rPr>
          <w:rFonts w:ascii="Arial" w:hAnsi="Arial" w:cs="Arial"/>
          <w:sz w:val="22"/>
          <w:szCs w:val="18"/>
          <w:lang w:val="es-CO"/>
        </w:rPr>
      </w:pPr>
    </w:p>
    <w:tbl>
      <w:tblPr>
        <w:tblW w:w="5055" w:type="pct"/>
        <w:tblInd w:w="279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531"/>
        <w:gridCol w:w="8394"/>
      </w:tblGrid>
      <w:tr w:rsidR="00876BBD" w:rsidRPr="00EC428A" w:rsidTr="00876BBD">
        <w:trPr>
          <w:trHeight w:val="249"/>
        </w:trPr>
        <w:tc>
          <w:tcPr>
            <w:tcW w:w="259" w:type="pct"/>
            <w:shd w:val="clear" w:color="auto" w:fill="F4B083" w:themeFill="accent2" w:themeFillTint="99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N°</w:t>
            </w:r>
          </w:p>
        </w:tc>
        <w:tc>
          <w:tcPr>
            <w:tcW w:w="4741" w:type="pct"/>
            <w:shd w:val="clear" w:color="auto" w:fill="F4B083" w:themeFill="accent2" w:themeFillTint="99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DESCRIPCIÓN</w:t>
            </w:r>
          </w:p>
        </w:tc>
      </w:tr>
      <w:tr w:rsidR="00876BBD" w:rsidRPr="00EC428A" w:rsidTr="00687829">
        <w:trPr>
          <w:trHeight w:val="451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 w:rsidRPr="00EC428A">
              <w:rPr>
                <w:rFonts w:ascii="Arial" w:hAnsi="Arial" w:cs="Arial"/>
                <w:b/>
                <w:szCs w:val="18"/>
                <w:vertAlign w:val="subscript"/>
              </w:rPr>
              <w:t>1</w:t>
            </w:r>
          </w:p>
        </w:tc>
        <w:tc>
          <w:tcPr>
            <w:tcW w:w="4741" w:type="pct"/>
            <w:vAlign w:val="center"/>
          </w:tcPr>
          <w:p w:rsidR="00876BBD" w:rsidRPr="00EC428A" w:rsidRDefault="00D75247" w:rsidP="005B35E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>Una revista quincenal</w:t>
            </w:r>
            <w:r w:rsidR="008728B8">
              <w:rPr>
                <w:rFonts w:ascii="Arial" w:eastAsia="Calibri" w:hAnsi="Arial" w:cs="Arial"/>
                <w:sz w:val="22"/>
                <w:szCs w:val="18"/>
                <w:lang w:eastAsia="en-US"/>
              </w:rPr>
              <w:t>, que difunda el quehacer pedagógico</w:t>
            </w:r>
          </w:p>
        </w:tc>
      </w:tr>
      <w:tr w:rsidR="00876BBD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 w:rsidRPr="00EC428A">
              <w:rPr>
                <w:rFonts w:ascii="Arial" w:hAnsi="Arial" w:cs="Arial"/>
                <w:b/>
                <w:szCs w:val="18"/>
                <w:vertAlign w:val="subscript"/>
              </w:rPr>
              <w:t>2</w:t>
            </w:r>
          </w:p>
        </w:tc>
        <w:tc>
          <w:tcPr>
            <w:tcW w:w="4741" w:type="pct"/>
            <w:vAlign w:val="center"/>
          </w:tcPr>
          <w:p w:rsidR="00876BBD" w:rsidRPr="00EC428A" w:rsidRDefault="0015524A" w:rsidP="000B336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Un folleto </w:t>
            </w:r>
            <w:r w:rsidR="000B3367">
              <w:rPr>
                <w:rFonts w:ascii="Arial" w:eastAsia="Calibri" w:hAnsi="Arial" w:cs="Arial"/>
                <w:sz w:val="22"/>
                <w:szCs w:val="18"/>
                <w:lang w:eastAsia="en-US"/>
              </w:rPr>
              <w:t>quincenal  que informe las innovaciones, propuestas, buenas prácticas, otros</w:t>
            </w:r>
            <w:r w:rsidR="008728B8">
              <w:rPr>
                <w:rFonts w:ascii="Arial" w:eastAsia="Calibri" w:hAnsi="Arial" w:cs="Arial"/>
                <w:sz w:val="22"/>
                <w:szCs w:val="18"/>
                <w:lang w:eastAsia="en-US"/>
              </w:rPr>
              <w:t>.</w:t>
            </w:r>
          </w:p>
        </w:tc>
      </w:tr>
      <w:tr w:rsidR="000F654E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0F654E" w:rsidRPr="00EC428A" w:rsidRDefault="000F654E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>
              <w:rPr>
                <w:rFonts w:ascii="Arial" w:hAnsi="Arial" w:cs="Arial"/>
                <w:b/>
                <w:szCs w:val="18"/>
                <w:vertAlign w:val="subscript"/>
              </w:rPr>
              <w:t>3</w:t>
            </w:r>
          </w:p>
        </w:tc>
        <w:tc>
          <w:tcPr>
            <w:tcW w:w="4741" w:type="pct"/>
            <w:vAlign w:val="center"/>
          </w:tcPr>
          <w:p w:rsidR="000F654E" w:rsidRPr="00627BF4" w:rsidRDefault="0015524A" w:rsidP="005B35E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Un módulo de aprendizaje  de un área curricular cada mes</w:t>
            </w:r>
          </w:p>
        </w:tc>
      </w:tr>
      <w:tr w:rsidR="0015524A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15524A" w:rsidRPr="00EC428A" w:rsidRDefault="0015524A" w:rsidP="0015524A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>
              <w:rPr>
                <w:rFonts w:ascii="Arial" w:hAnsi="Arial" w:cs="Arial"/>
                <w:b/>
                <w:szCs w:val="18"/>
                <w:vertAlign w:val="subscript"/>
              </w:rPr>
              <w:t>4</w:t>
            </w:r>
          </w:p>
        </w:tc>
        <w:tc>
          <w:tcPr>
            <w:tcW w:w="4741" w:type="pct"/>
            <w:vAlign w:val="center"/>
          </w:tcPr>
          <w:p w:rsidR="0015524A" w:rsidRPr="00627BF4" w:rsidRDefault="0015524A" w:rsidP="005B35E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Un trabajo de investigación por semestre</w:t>
            </w:r>
            <w:r w:rsidR="008728B8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.</w:t>
            </w:r>
          </w:p>
        </w:tc>
      </w:tr>
      <w:tr w:rsidR="0015524A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15524A" w:rsidRPr="00EC428A" w:rsidRDefault="0015524A" w:rsidP="0015524A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>
              <w:rPr>
                <w:rFonts w:ascii="Arial" w:hAnsi="Arial" w:cs="Arial"/>
                <w:b/>
                <w:szCs w:val="18"/>
                <w:vertAlign w:val="subscript"/>
              </w:rPr>
              <w:t>5</w:t>
            </w:r>
          </w:p>
        </w:tc>
        <w:tc>
          <w:tcPr>
            <w:tcW w:w="4741" w:type="pct"/>
            <w:vAlign w:val="center"/>
          </w:tcPr>
          <w:p w:rsidR="0015524A" w:rsidRPr="00627BF4" w:rsidRDefault="00803041" w:rsidP="005B35E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Dos</w:t>
            </w:r>
            <w:r w:rsidR="0015524A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sesiones</w:t>
            </w:r>
            <w:r w:rsidR="0015524A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virtual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es </w:t>
            </w:r>
            <w:r w:rsidR="00CF5BE6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en vivo </w:t>
            </w:r>
            <w:r w:rsidR="00616A94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por cada unidad de un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área curricular de la carrera profesional.</w:t>
            </w:r>
          </w:p>
        </w:tc>
      </w:tr>
      <w:tr w:rsidR="00803041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803041" w:rsidRPr="00EC428A" w:rsidRDefault="00803041" w:rsidP="0015524A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>
              <w:rPr>
                <w:rFonts w:ascii="Arial" w:hAnsi="Arial" w:cs="Arial"/>
                <w:b/>
                <w:szCs w:val="18"/>
                <w:vertAlign w:val="subscript"/>
              </w:rPr>
              <w:t>6</w:t>
            </w:r>
          </w:p>
        </w:tc>
        <w:tc>
          <w:tcPr>
            <w:tcW w:w="4741" w:type="pct"/>
            <w:vAlign w:val="center"/>
          </w:tcPr>
          <w:p w:rsidR="00803041" w:rsidRPr="00627BF4" w:rsidRDefault="00803041" w:rsidP="005B35E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Un tutorial </w:t>
            </w:r>
            <w:r w:rsidR="00AD48F7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cada semana 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de soporte pedagógico </w:t>
            </w:r>
            <w:r w:rsidR="00AD48F7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y emocional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.</w:t>
            </w:r>
          </w:p>
        </w:tc>
      </w:tr>
      <w:tr w:rsidR="007A0995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7A0995" w:rsidRPr="00EC428A" w:rsidRDefault="005B35E7" w:rsidP="0015524A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>
              <w:rPr>
                <w:rFonts w:ascii="Arial" w:hAnsi="Arial" w:cs="Arial"/>
                <w:b/>
                <w:szCs w:val="18"/>
                <w:vertAlign w:val="subscript"/>
              </w:rPr>
              <w:t>7</w:t>
            </w:r>
          </w:p>
        </w:tc>
        <w:tc>
          <w:tcPr>
            <w:tcW w:w="4741" w:type="pct"/>
            <w:vAlign w:val="center"/>
          </w:tcPr>
          <w:p w:rsidR="007A0995" w:rsidRPr="00627BF4" w:rsidRDefault="004A03DF" w:rsidP="005B35E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Reformulación</w:t>
            </w:r>
            <w:r w:rsidR="00214978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del 10</w:t>
            </w:r>
            <w:r w:rsidR="007A0995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0% del PEI, PAT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, en un mes.</w:t>
            </w:r>
            <w:r w:rsidR="007A0995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</w:p>
        </w:tc>
      </w:tr>
      <w:tr w:rsidR="004A03DF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4A03DF" w:rsidRPr="00EC428A" w:rsidRDefault="005B35E7" w:rsidP="0015524A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>
              <w:rPr>
                <w:rFonts w:ascii="Arial" w:hAnsi="Arial" w:cs="Arial"/>
                <w:b/>
                <w:szCs w:val="18"/>
                <w:vertAlign w:val="subscript"/>
              </w:rPr>
              <w:t>8</w:t>
            </w:r>
          </w:p>
        </w:tc>
        <w:tc>
          <w:tcPr>
            <w:tcW w:w="4741" w:type="pct"/>
            <w:vAlign w:val="center"/>
          </w:tcPr>
          <w:p w:rsidR="004A03DF" w:rsidRPr="00627BF4" w:rsidRDefault="005B35E7" w:rsidP="005B35E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Construcción del PCI al 100% </w:t>
            </w:r>
            <w:r w:rsidR="004A03DF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en un mes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, del Programa de Estudios de Educación en Idiomas, especialidad Inglés,</w:t>
            </w:r>
            <w:r w:rsidR="00885EA1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Programa de Estudios de Educación Secundaria especialidad Matemática, en tres meses.</w:t>
            </w:r>
          </w:p>
        </w:tc>
      </w:tr>
      <w:tr w:rsidR="004A03DF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4A03DF" w:rsidRPr="00EC428A" w:rsidRDefault="005B35E7" w:rsidP="0015524A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>
              <w:rPr>
                <w:rFonts w:ascii="Arial" w:hAnsi="Arial" w:cs="Arial"/>
                <w:b/>
                <w:szCs w:val="18"/>
                <w:vertAlign w:val="subscript"/>
              </w:rPr>
              <w:t>9</w:t>
            </w:r>
          </w:p>
        </w:tc>
        <w:tc>
          <w:tcPr>
            <w:tcW w:w="4741" w:type="pct"/>
            <w:vAlign w:val="center"/>
          </w:tcPr>
          <w:p w:rsidR="004A03DF" w:rsidRPr="00627BF4" w:rsidRDefault="008728B8" w:rsidP="00627BF4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Un proyecto</w:t>
            </w:r>
            <w:r w:rsidR="004A03DF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integrador</w:t>
            </w:r>
            <w:r w:rsidR="004A03DF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del Programa de Estudios de Educación en Idiomas, especialidad Inglés</w:t>
            </w:r>
            <w:r w:rsidR="005B35E7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, Programa de Estudios de Educación Secundaria especialidad Matemática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, en cuatro</w:t>
            </w:r>
            <w:r w:rsidR="005B35E7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meses</w:t>
            </w:r>
            <w:r w:rsidR="00885EA1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.</w:t>
            </w:r>
          </w:p>
        </w:tc>
      </w:tr>
      <w:tr w:rsidR="004A03DF" w:rsidRPr="00ED33D2" w:rsidTr="00687829">
        <w:trPr>
          <w:trHeight w:val="429"/>
        </w:trPr>
        <w:tc>
          <w:tcPr>
            <w:tcW w:w="259" w:type="pct"/>
            <w:shd w:val="clear" w:color="auto" w:fill="F4B083" w:themeFill="accent2" w:themeFillTint="99"/>
            <w:vAlign w:val="center"/>
          </w:tcPr>
          <w:p w:rsidR="004A03DF" w:rsidRPr="00EC428A" w:rsidRDefault="005B35E7" w:rsidP="0015524A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R</w:t>
            </w:r>
            <w:r>
              <w:rPr>
                <w:rFonts w:ascii="Arial" w:hAnsi="Arial" w:cs="Arial"/>
                <w:b/>
                <w:szCs w:val="18"/>
                <w:vertAlign w:val="subscript"/>
              </w:rPr>
              <w:t>10</w:t>
            </w:r>
          </w:p>
        </w:tc>
        <w:tc>
          <w:tcPr>
            <w:tcW w:w="4741" w:type="pct"/>
            <w:vAlign w:val="center"/>
          </w:tcPr>
          <w:p w:rsidR="004A03DF" w:rsidRPr="00627BF4" w:rsidRDefault="005B35E7" w:rsidP="005B35E7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Elaboración</w:t>
            </w:r>
            <w:r w:rsidR="004A03DF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de 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>sílabos</w:t>
            </w:r>
            <w:r w:rsidR="004A03DF"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del primer año</w:t>
            </w:r>
            <w:r w:rsidRPr="00627BF4"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 de del Programa de Estudios de Educación en Idiomas, especialidad Inglés, Programa de Estudios de Educación Secundaria especialidad Matemática, en tres meses.</w:t>
            </w:r>
          </w:p>
        </w:tc>
      </w:tr>
    </w:tbl>
    <w:p w:rsidR="00876BBD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X="279" w:tblpY="110"/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3"/>
      </w:tblGrid>
      <w:tr w:rsidR="00876BBD" w:rsidRPr="00EC428A" w:rsidTr="00876BBD">
        <w:trPr>
          <w:trHeight w:val="268"/>
        </w:trPr>
        <w:tc>
          <w:tcPr>
            <w:tcW w:w="8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4B083" w:themeFill="accent2" w:themeFillTint="99"/>
          </w:tcPr>
          <w:p w:rsidR="00876BBD" w:rsidRPr="00EC428A" w:rsidRDefault="00876BBD" w:rsidP="00876BBD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18"/>
                <w:lang w:val="es-CO"/>
              </w:rPr>
            </w:pPr>
            <w:r w:rsidRPr="00EC428A">
              <w:rPr>
                <w:rFonts w:ascii="Arial" w:hAnsi="Arial" w:cs="Arial"/>
                <w:b/>
                <w:sz w:val="22"/>
                <w:szCs w:val="18"/>
                <w:lang w:val="es-CO"/>
              </w:rPr>
              <w:t>9. DESCRIPCIÓN DE ACTIVIDADES</w:t>
            </w:r>
          </w:p>
        </w:tc>
      </w:tr>
    </w:tbl>
    <w:p w:rsidR="00DE52FF" w:rsidRPr="00ED33D2" w:rsidRDefault="00DE52FF" w:rsidP="00876BBD">
      <w:pPr>
        <w:suppressAutoHyphens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X="279" w:tblpY="31"/>
        <w:tblW w:w="9387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547"/>
        <w:gridCol w:w="3118"/>
        <w:gridCol w:w="2335"/>
        <w:gridCol w:w="1812"/>
      </w:tblGrid>
      <w:tr w:rsidR="00876BBD" w:rsidRPr="006C50DE" w:rsidTr="00410F54">
        <w:trPr>
          <w:trHeight w:val="555"/>
          <w:tblHeader/>
        </w:trPr>
        <w:tc>
          <w:tcPr>
            <w:tcW w:w="575" w:type="dxa"/>
            <w:shd w:val="clear" w:color="auto" w:fill="F4B083" w:themeFill="accent2" w:themeFillTint="99"/>
            <w:vAlign w:val="center"/>
          </w:tcPr>
          <w:p w:rsidR="00876BBD" w:rsidRPr="00EC428A" w:rsidRDefault="00876BBD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Nº</w:t>
            </w:r>
          </w:p>
        </w:tc>
        <w:tc>
          <w:tcPr>
            <w:tcW w:w="1547" w:type="dxa"/>
            <w:shd w:val="clear" w:color="auto" w:fill="F4B083" w:themeFill="accent2" w:themeFillTint="99"/>
            <w:vAlign w:val="center"/>
          </w:tcPr>
          <w:p w:rsidR="00876BBD" w:rsidRPr="00EC428A" w:rsidRDefault="00876BBD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NOMBRE</w:t>
            </w:r>
          </w:p>
        </w:tc>
        <w:tc>
          <w:tcPr>
            <w:tcW w:w="3118" w:type="dxa"/>
            <w:shd w:val="clear" w:color="auto" w:fill="F4B083" w:themeFill="accent2" w:themeFillTint="99"/>
            <w:vAlign w:val="center"/>
          </w:tcPr>
          <w:p w:rsidR="00876BBD" w:rsidRPr="00EC428A" w:rsidRDefault="007D346A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Tareas</w:t>
            </w:r>
          </w:p>
        </w:tc>
        <w:tc>
          <w:tcPr>
            <w:tcW w:w="2335" w:type="dxa"/>
            <w:shd w:val="clear" w:color="auto" w:fill="F4B083" w:themeFill="accent2" w:themeFillTint="99"/>
            <w:vAlign w:val="center"/>
          </w:tcPr>
          <w:p w:rsidR="00876BBD" w:rsidRPr="00EC428A" w:rsidRDefault="00687829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RESULTADOS</w:t>
            </w:r>
          </w:p>
        </w:tc>
        <w:tc>
          <w:tcPr>
            <w:tcW w:w="1812" w:type="dxa"/>
            <w:shd w:val="clear" w:color="auto" w:fill="F4B083" w:themeFill="accent2" w:themeFillTint="99"/>
          </w:tcPr>
          <w:p w:rsidR="00876BBD" w:rsidRPr="006C50DE" w:rsidRDefault="006C50DE" w:rsidP="00410F54">
            <w:pPr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6C50DE">
              <w:rPr>
                <w:rFonts w:ascii="Arial" w:hAnsi="Arial" w:cs="Arial"/>
                <w:b/>
                <w:sz w:val="16"/>
                <w:szCs w:val="16"/>
              </w:rPr>
              <w:t>ALO</w:t>
            </w:r>
            <w:r w:rsidR="00885EA1" w:rsidRPr="006C50DE">
              <w:rPr>
                <w:rFonts w:ascii="Arial" w:hAnsi="Arial" w:cs="Arial"/>
                <w:b/>
                <w:sz w:val="16"/>
                <w:szCs w:val="16"/>
              </w:rPr>
              <w:t>JAMIENTO DE LOS MATERIALES Y RECURSOS</w:t>
            </w:r>
          </w:p>
        </w:tc>
      </w:tr>
      <w:tr w:rsidR="00104CE8" w:rsidRPr="00EC428A" w:rsidTr="00410F54">
        <w:trPr>
          <w:trHeight w:val="646"/>
        </w:trPr>
        <w:tc>
          <w:tcPr>
            <w:tcW w:w="575" w:type="dxa"/>
            <w:vMerge w:val="restart"/>
            <w:shd w:val="clear" w:color="auto" w:fill="F4B083" w:themeFill="accent2" w:themeFillTint="99"/>
            <w:vAlign w:val="center"/>
          </w:tcPr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01</w:t>
            </w:r>
          </w:p>
        </w:tc>
        <w:tc>
          <w:tcPr>
            <w:tcW w:w="1547" w:type="dxa"/>
            <w:vMerge w:val="restart"/>
            <w:vAlign w:val="center"/>
          </w:tcPr>
          <w:p w:rsidR="00104CE8" w:rsidRDefault="00104CE8" w:rsidP="00410F54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Elaboración de </w:t>
            </w:r>
            <w:r w:rsidRPr="00616A94">
              <w:rPr>
                <w:rFonts w:ascii="Arial" w:hAnsi="Arial" w:cs="Arial"/>
              </w:rPr>
              <w:t>materiales y recursos escritos</w:t>
            </w:r>
            <w:r>
              <w:rPr>
                <w:rFonts w:ascii="Arial" w:hAnsi="Arial" w:cs="Arial"/>
              </w:rPr>
              <w:t>.</w:t>
            </w:r>
          </w:p>
          <w:p w:rsidR="00104CE8" w:rsidRPr="00616A94" w:rsidRDefault="00104CE8" w:rsidP="00410F54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118" w:type="dxa"/>
            <w:vMerge w:val="restart"/>
          </w:tcPr>
          <w:p w:rsidR="00104CE8" w:rsidRDefault="00104CE8" w:rsidP="00410F54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Solicitar la aprobación del proyecto a la Dirección General.</w:t>
            </w:r>
          </w:p>
          <w:p w:rsidR="00104CE8" w:rsidRDefault="00104CE8" w:rsidP="00410F54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Definir en forma colegiada a los docentes responsables de la elaboración de los materiales según perfil.</w:t>
            </w:r>
          </w:p>
          <w:p w:rsidR="00104CE8" w:rsidRDefault="00104CE8" w:rsidP="00410F54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Remitir memorándum para encargar las responsabilidades de las actividades, por la Dirección General.</w:t>
            </w:r>
          </w:p>
          <w:p w:rsidR="00104CE8" w:rsidRDefault="00104CE8" w:rsidP="00410F54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Organización del trabajo con propósitos definidos.</w:t>
            </w:r>
          </w:p>
          <w:p w:rsidR="00104CE8" w:rsidRDefault="00104CE8" w:rsidP="00410F54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Acompañamiento continúo por la jefatura de Unidad </w:t>
            </w:r>
            <w:r>
              <w:rPr>
                <w:rFonts w:ascii="Arial" w:hAnsi="Arial" w:cs="Arial"/>
                <w:szCs w:val="18"/>
              </w:rPr>
              <w:lastRenderedPageBreak/>
              <w:t>Académica, en  la elaboración, ejecución y evaluación de los materiales y recursos.</w:t>
            </w:r>
          </w:p>
          <w:p w:rsidR="00104CE8" w:rsidRPr="00AE0D0B" w:rsidRDefault="00104CE8" w:rsidP="00410F54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Reportes de los resultados de la utilización de los materiales a la Dirección General.</w:t>
            </w:r>
          </w:p>
        </w:tc>
        <w:tc>
          <w:tcPr>
            <w:tcW w:w="2335" w:type="dxa"/>
            <w:vAlign w:val="center"/>
          </w:tcPr>
          <w:p w:rsidR="00104CE8" w:rsidRPr="00EC428A" w:rsidRDefault="00104CE8" w:rsidP="00410F54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lastRenderedPageBreak/>
              <w:t>Una revista quincenal, que difunda el quehacer pedagógico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:rsidR="00104CE8" w:rsidRDefault="00104CE8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>Repositorio de recursos digitales en la Plataforma virtual</w:t>
            </w:r>
          </w:p>
          <w:p w:rsidR="00104CE8" w:rsidRPr="00EC428A" w:rsidRDefault="00104CE8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 xml:space="preserve">Facebook </w:t>
            </w:r>
          </w:p>
        </w:tc>
      </w:tr>
      <w:tr w:rsidR="00104CE8" w:rsidRPr="00EC428A" w:rsidTr="00410F54">
        <w:trPr>
          <w:trHeight w:val="688"/>
        </w:trPr>
        <w:tc>
          <w:tcPr>
            <w:tcW w:w="575" w:type="dxa"/>
            <w:vMerge/>
            <w:shd w:val="clear" w:color="auto" w:fill="F4B083" w:themeFill="accent2" w:themeFillTint="99"/>
            <w:vAlign w:val="center"/>
          </w:tcPr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104CE8" w:rsidRPr="00A84BC3" w:rsidRDefault="00104CE8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118" w:type="dxa"/>
            <w:vMerge/>
          </w:tcPr>
          <w:p w:rsidR="00104CE8" w:rsidRPr="0045118E" w:rsidRDefault="00104CE8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104CE8" w:rsidRPr="00EC428A" w:rsidRDefault="00104CE8" w:rsidP="00410F54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>Un folleto quincenal  que informe las innovaciones, propuestas, buenas prácticas, otros.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104CE8" w:rsidRPr="00EC428A" w:rsidRDefault="00104CE8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  <w:tr w:rsidR="00104CE8" w:rsidRPr="00EC428A" w:rsidTr="00410F54">
        <w:trPr>
          <w:trHeight w:val="688"/>
        </w:trPr>
        <w:tc>
          <w:tcPr>
            <w:tcW w:w="575" w:type="dxa"/>
            <w:vMerge/>
            <w:shd w:val="clear" w:color="auto" w:fill="F4B083" w:themeFill="accent2" w:themeFillTint="99"/>
            <w:vAlign w:val="center"/>
          </w:tcPr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104CE8" w:rsidRPr="00A84BC3" w:rsidRDefault="00104CE8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118" w:type="dxa"/>
            <w:vMerge/>
          </w:tcPr>
          <w:p w:rsidR="00104CE8" w:rsidRPr="0045118E" w:rsidRDefault="00104CE8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104CE8" w:rsidRPr="00E90982" w:rsidRDefault="00104CE8" w:rsidP="00410F54">
            <w:pPr>
              <w:suppressAutoHyphens/>
              <w:jc w:val="both"/>
              <w:rPr>
                <w:rFonts w:ascii="Arial" w:hAnsi="Arial" w:cs="Arial"/>
              </w:rPr>
            </w:pPr>
            <w:r w:rsidRPr="00E90982">
              <w:rPr>
                <w:rFonts w:ascii="Arial" w:hAnsi="Arial" w:cs="Arial"/>
              </w:rPr>
              <w:t>Un módulo de aprendizaje  de un área curricular cada mes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104CE8" w:rsidRPr="00EC428A" w:rsidRDefault="00104CE8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  <w:tr w:rsidR="00104CE8" w:rsidRPr="00EC428A" w:rsidTr="00410F54">
        <w:trPr>
          <w:trHeight w:val="688"/>
        </w:trPr>
        <w:tc>
          <w:tcPr>
            <w:tcW w:w="575" w:type="dxa"/>
            <w:vMerge/>
            <w:shd w:val="clear" w:color="auto" w:fill="F4B083" w:themeFill="accent2" w:themeFillTint="99"/>
            <w:vAlign w:val="center"/>
          </w:tcPr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118" w:type="dxa"/>
            <w:vMerge/>
          </w:tcPr>
          <w:p w:rsidR="00104CE8" w:rsidRPr="00B153C5" w:rsidRDefault="00104CE8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104CE8" w:rsidRPr="00E90982" w:rsidRDefault="00104CE8" w:rsidP="00410F54">
            <w:pPr>
              <w:suppressAutoHyphens/>
              <w:jc w:val="both"/>
              <w:rPr>
                <w:rFonts w:ascii="Arial" w:hAnsi="Arial" w:cs="Arial"/>
              </w:rPr>
            </w:pPr>
            <w:r w:rsidRPr="00E90982">
              <w:rPr>
                <w:rFonts w:ascii="Arial" w:hAnsi="Arial" w:cs="Arial"/>
              </w:rPr>
              <w:t xml:space="preserve">Un </w:t>
            </w:r>
            <w:r w:rsidRPr="00104CE8">
              <w:rPr>
                <w:rFonts w:ascii="Arial" w:hAnsi="Arial" w:cs="Arial"/>
                <w:sz w:val="22"/>
                <w:szCs w:val="22"/>
              </w:rPr>
              <w:t>trabajo</w:t>
            </w:r>
            <w:r w:rsidRPr="00E90982">
              <w:rPr>
                <w:rFonts w:ascii="Arial" w:hAnsi="Arial" w:cs="Arial"/>
              </w:rPr>
              <w:t xml:space="preserve"> de investigación por semestre.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104CE8" w:rsidRPr="00EC428A" w:rsidRDefault="00104CE8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  <w:tr w:rsidR="00104CE8" w:rsidRPr="00EC428A" w:rsidTr="00410F54">
        <w:trPr>
          <w:trHeight w:val="688"/>
        </w:trPr>
        <w:tc>
          <w:tcPr>
            <w:tcW w:w="575" w:type="dxa"/>
            <w:vMerge w:val="restart"/>
            <w:shd w:val="clear" w:color="auto" w:fill="F4B083" w:themeFill="accent2" w:themeFillTint="99"/>
            <w:vAlign w:val="center"/>
          </w:tcPr>
          <w:p w:rsidR="00104CE8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lastRenderedPageBreak/>
              <w:t>02</w:t>
            </w:r>
          </w:p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547" w:type="dxa"/>
            <w:vMerge w:val="restart"/>
            <w:vAlign w:val="center"/>
          </w:tcPr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Elaboración de </w:t>
            </w:r>
            <w:r w:rsidRPr="00616A94">
              <w:rPr>
                <w:rFonts w:ascii="Arial" w:hAnsi="Arial" w:cs="Arial"/>
              </w:rPr>
              <w:t>materiales y recursos audiovisuales</w:t>
            </w:r>
          </w:p>
        </w:tc>
        <w:tc>
          <w:tcPr>
            <w:tcW w:w="3118" w:type="dxa"/>
            <w:vMerge/>
          </w:tcPr>
          <w:p w:rsidR="00104CE8" w:rsidRPr="00B153C5" w:rsidRDefault="00104CE8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104CE8" w:rsidRPr="00104CE8" w:rsidRDefault="00104CE8" w:rsidP="00410F5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CE8">
              <w:rPr>
                <w:rFonts w:ascii="Arial" w:hAnsi="Arial" w:cs="Arial"/>
                <w:sz w:val="22"/>
                <w:szCs w:val="22"/>
              </w:rPr>
              <w:t>Dos sesiones virtuales por cada unidad de un área curricular de la carrera profesional.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104CE8" w:rsidRPr="00EC428A" w:rsidRDefault="00104CE8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  <w:tr w:rsidR="00104CE8" w:rsidRPr="00EC428A" w:rsidTr="00410F54">
        <w:trPr>
          <w:trHeight w:val="688"/>
        </w:trPr>
        <w:tc>
          <w:tcPr>
            <w:tcW w:w="575" w:type="dxa"/>
            <w:vMerge/>
            <w:shd w:val="clear" w:color="auto" w:fill="F4B083" w:themeFill="accent2" w:themeFillTint="99"/>
            <w:vAlign w:val="center"/>
          </w:tcPr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104CE8" w:rsidRPr="00EC428A" w:rsidRDefault="00104CE8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:rsidR="00104CE8" w:rsidRPr="00B153C5" w:rsidRDefault="00104CE8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104CE8" w:rsidRPr="00104CE8" w:rsidRDefault="00104CE8" w:rsidP="00410F5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CE8">
              <w:rPr>
                <w:rFonts w:ascii="Arial" w:hAnsi="Arial" w:cs="Arial"/>
                <w:sz w:val="22"/>
                <w:szCs w:val="22"/>
              </w:rPr>
              <w:t>Un tutorial  cada semana de soporte pedagógico y emocional.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104CE8" w:rsidRPr="00EC428A" w:rsidRDefault="00104CE8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  <w:tr w:rsidR="008B0896" w:rsidRPr="00EC428A" w:rsidTr="00410F54">
        <w:trPr>
          <w:trHeight w:val="688"/>
        </w:trPr>
        <w:tc>
          <w:tcPr>
            <w:tcW w:w="575" w:type="dxa"/>
            <w:vMerge w:val="restart"/>
            <w:shd w:val="clear" w:color="auto" w:fill="F4B083" w:themeFill="accent2" w:themeFillTint="99"/>
            <w:vAlign w:val="center"/>
          </w:tcPr>
          <w:p w:rsidR="008B0896" w:rsidRPr="00EC428A" w:rsidRDefault="008B0896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03</w:t>
            </w:r>
          </w:p>
        </w:tc>
        <w:tc>
          <w:tcPr>
            <w:tcW w:w="1547" w:type="dxa"/>
            <w:vMerge w:val="restart"/>
            <w:vAlign w:val="center"/>
          </w:tcPr>
          <w:p w:rsidR="008B0896" w:rsidRDefault="008B0896" w:rsidP="00410F54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Reformul</w:t>
            </w:r>
            <w:r w:rsidR="005D0EC6">
              <w:rPr>
                <w:rFonts w:ascii="Arial" w:hAnsi="Arial" w:cs="Arial"/>
              </w:rPr>
              <w:t>ación del PEI, PAT, RI, MPA, PC</w:t>
            </w:r>
            <w:bookmarkStart w:id="0" w:name="_GoBack"/>
            <w:bookmarkEnd w:id="0"/>
            <w:r>
              <w:rPr>
                <w:rFonts w:ascii="Arial" w:hAnsi="Arial" w:cs="Arial"/>
              </w:rPr>
              <w:t>I</w:t>
            </w:r>
            <w:r w:rsidRPr="00616A94">
              <w:rPr>
                <w:rFonts w:ascii="Arial" w:hAnsi="Arial" w:cs="Arial"/>
              </w:rPr>
              <w:t xml:space="preserve"> </w:t>
            </w:r>
          </w:p>
          <w:p w:rsidR="008B0896" w:rsidRPr="00EC428A" w:rsidRDefault="008B0896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B0896" w:rsidRDefault="008B0896" w:rsidP="00410F54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Definir en forma colegiada a los docentes responsables de la reformulación de los instrumentos de gestión.</w:t>
            </w:r>
          </w:p>
          <w:p w:rsidR="008B0896" w:rsidRDefault="008B0896" w:rsidP="00F32498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 w:rsidRPr="00410F54">
              <w:rPr>
                <w:rFonts w:ascii="Arial" w:hAnsi="Arial" w:cs="Arial"/>
                <w:szCs w:val="18"/>
              </w:rPr>
              <w:t>Remitir memorándum para encargar  responsabilidades</w:t>
            </w:r>
            <w:r>
              <w:rPr>
                <w:rFonts w:ascii="Arial" w:hAnsi="Arial" w:cs="Arial"/>
                <w:szCs w:val="18"/>
              </w:rPr>
              <w:t>.</w:t>
            </w:r>
          </w:p>
          <w:p w:rsidR="008B0896" w:rsidRDefault="008B0896" w:rsidP="00F32498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 w:rsidRPr="00410F54">
              <w:rPr>
                <w:rFonts w:ascii="Arial" w:hAnsi="Arial" w:cs="Arial"/>
                <w:szCs w:val="18"/>
              </w:rPr>
              <w:t>Organización de</w:t>
            </w:r>
            <w:r>
              <w:rPr>
                <w:rFonts w:ascii="Arial" w:hAnsi="Arial" w:cs="Arial"/>
                <w:szCs w:val="18"/>
              </w:rPr>
              <w:t>l</w:t>
            </w:r>
            <w:r w:rsidRPr="00410F54">
              <w:rPr>
                <w:rFonts w:ascii="Arial" w:hAnsi="Arial" w:cs="Arial"/>
                <w:szCs w:val="18"/>
              </w:rPr>
              <w:t xml:space="preserve"> trabajo</w:t>
            </w:r>
            <w:r>
              <w:rPr>
                <w:rFonts w:ascii="Arial" w:hAnsi="Arial" w:cs="Arial"/>
                <w:szCs w:val="18"/>
              </w:rPr>
              <w:t xml:space="preserve"> e forma colegiada y remota.</w:t>
            </w:r>
          </w:p>
          <w:p w:rsidR="008B0896" w:rsidRDefault="008B0896" w:rsidP="00F32498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Monitoreo y acompañamiento continúo en la pertinencia y calidad de los instrumentos de gestión.</w:t>
            </w:r>
          </w:p>
          <w:p w:rsidR="008B0896" w:rsidRDefault="008B0896" w:rsidP="00F32498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Reunión virtual de socialización de avances y término de  los instrumentos de gestión a la comunidad educativa: docentes y estudiantes.</w:t>
            </w:r>
          </w:p>
          <w:p w:rsidR="008B0896" w:rsidRPr="00410F54" w:rsidRDefault="008B0896" w:rsidP="00410F54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Solicitar aprobación </w:t>
            </w:r>
            <w:r w:rsidR="00104CE8">
              <w:rPr>
                <w:rFonts w:ascii="Arial" w:hAnsi="Arial" w:cs="Arial"/>
                <w:szCs w:val="18"/>
              </w:rPr>
              <w:t xml:space="preserve">de los instrumentos de gestión </w:t>
            </w:r>
            <w:r>
              <w:rPr>
                <w:rFonts w:ascii="Arial" w:hAnsi="Arial" w:cs="Arial"/>
                <w:szCs w:val="18"/>
              </w:rPr>
              <w:t>a la Dirección General.</w:t>
            </w:r>
          </w:p>
        </w:tc>
        <w:tc>
          <w:tcPr>
            <w:tcW w:w="2335" w:type="dxa"/>
            <w:vAlign w:val="center"/>
          </w:tcPr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  <w:r w:rsidRPr="00E90982">
              <w:rPr>
                <w:rFonts w:ascii="Arial" w:hAnsi="Arial" w:cs="Arial"/>
              </w:rPr>
              <w:t>Reformulación del PEI, PAT, RI. MPA.</w:t>
            </w: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:rsidR="008B0896" w:rsidRDefault="008B0896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>Repositorio de recursos digitales en la Plataforma virtual</w:t>
            </w:r>
          </w:p>
          <w:p w:rsidR="00104CE8" w:rsidRPr="00EC428A" w:rsidRDefault="00104CE8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18"/>
                <w:lang w:eastAsia="en-US"/>
              </w:rPr>
              <w:t>Facebook</w:t>
            </w:r>
          </w:p>
        </w:tc>
      </w:tr>
      <w:tr w:rsidR="008B0896" w:rsidRPr="00EC428A" w:rsidTr="00FA5AAF">
        <w:trPr>
          <w:trHeight w:val="688"/>
        </w:trPr>
        <w:tc>
          <w:tcPr>
            <w:tcW w:w="575" w:type="dxa"/>
            <w:vMerge/>
            <w:shd w:val="clear" w:color="auto" w:fill="F4B083" w:themeFill="accent2" w:themeFillTint="99"/>
            <w:vAlign w:val="center"/>
          </w:tcPr>
          <w:p w:rsidR="008B0896" w:rsidRDefault="008B0896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8B0896" w:rsidRPr="00EC428A" w:rsidRDefault="008B0896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8B0896" w:rsidRPr="00FA5AAF" w:rsidRDefault="008B0896" w:rsidP="00FA5AAF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 w:rsidRPr="00FA5AAF">
              <w:rPr>
                <w:rFonts w:ascii="Arial" w:hAnsi="Arial" w:cs="Arial"/>
                <w:szCs w:val="18"/>
              </w:rPr>
              <w:t xml:space="preserve">Definir en forma colegiada a los docentes responsables de la </w:t>
            </w:r>
            <w:r>
              <w:rPr>
                <w:rFonts w:ascii="Arial" w:hAnsi="Arial" w:cs="Arial"/>
                <w:szCs w:val="18"/>
              </w:rPr>
              <w:t>reformulación del PCI</w:t>
            </w:r>
            <w:r w:rsidRPr="00FA5AAF">
              <w:rPr>
                <w:rFonts w:ascii="Arial" w:hAnsi="Arial" w:cs="Arial"/>
                <w:szCs w:val="18"/>
              </w:rPr>
              <w:t>.</w:t>
            </w:r>
          </w:p>
          <w:p w:rsidR="008B0896" w:rsidRDefault="008B0896" w:rsidP="00FA5AAF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 w:rsidRPr="00410F54">
              <w:rPr>
                <w:rFonts w:ascii="Arial" w:hAnsi="Arial" w:cs="Arial"/>
                <w:szCs w:val="18"/>
              </w:rPr>
              <w:t>Remitir memorándum</w:t>
            </w:r>
            <w:r>
              <w:rPr>
                <w:rFonts w:ascii="Arial" w:hAnsi="Arial" w:cs="Arial"/>
                <w:szCs w:val="18"/>
              </w:rPr>
              <w:t xml:space="preserve"> para encargar </w:t>
            </w:r>
            <w:r w:rsidRPr="00410F54">
              <w:rPr>
                <w:rFonts w:ascii="Arial" w:hAnsi="Arial" w:cs="Arial"/>
                <w:szCs w:val="18"/>
              </w:rPr>
              <w:t>responsabilidades</w:t>
            </w:r>
            <w:r>
              <w:rPr>
                <w:rFonts w:ascii="Arial" w:hAnsi="Arial" w:cs="Arial"/>
                <w:szCs w:val="18"/>
              </w:rPr>
              <w:t>.</w:t>
            </w:r>
          </w:p>
          <w:p w:rsidR="008B0896" w:rsidRDefault="008B0896" w:rsidP="00FA5AAF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Organización de las comisiones de trabajo.</w:t>
            </w:r>
          </w:p>
          <w:p w:rsidR="008B0896" w:rsidRDefault="008B0896" w:rsidP="00844795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 w:rsidRPr="008A1718">
              <w:rPr>
                <w:rFonts w:ascii="Arial" w:hAnsi="Arial" w:cs="Arial"/>
                <w:szCs w:val="18"/>
              </w:rPr>
              <w:t>Elaboración de</w:t>
            </w:r>
            <w:r>
              <w:rPr>
                <w:rFonts w:ascii="Arial" w:hAnsi="Arial" w:cs="Arial"/>
                <w:szCs w:val="18"/>
              </w:rPr>
              <w:t>l</w:t>
            </w:r>
            <w:r w:rsidRPr="008A1718">
              <w:rPr>
                <w:rFonts w:ascii="Arial" w:hAnsi="Arial" w:cs="Arial"/>
                <w:szCs w:val="18"/>
              </w:rPr>
              <w:t xml:space="preserve"> cronograma de tareas específicas</w:t>
            </w:r>
            <w:r>
              <w:rPr>
                <w:rFonts w:ascii="Arial" w:hAnsi="Arial" w:cs="Arial"/>
                <w:szCs w:val="18"/>
              </w:rPr>
              <w:t>:</w:t>
            </w:r>
          </w:p>
          <w:p w:rsidR="008B0896" w:rsidRPr="00844795" w:rsidRDefault="008B0896" w:rsidP="00844795">
            <w:pPr>
              <w:pStyle w:val="Prrafodelista"/>
              <w:numPr>
                <w:ilvl w:val="0"/>
                <w:numId w:val="12"/>
              </w:numPr>
              <w:suppressAutoHyphens/>
              <w:jc w:val="both"/>
              <w:rPr>
                <w:rFonts w:ascii="Arial" w:hAnsi="Arial" w:cs="Arial"/>
                <w:szCs w:val="18"/>
              </w:rPr>
            </w:pPr>
            <w:r w:rsidRPr="00844795">
              <w:rPr>
                <w:rFonts w:ascii="Arial" w:hAnsi="Arial" w:cs="Arial"/>
                <w:szCs w:val="18"/>
              </w:rPr>
              <w:t>Elaborar el plan de estudios diversificado de cada carrera profesional (matemática-idiomas;inglès)</w:t>
            </w:r>
          </w:p>
          <w:p w:rsidR="008B0896" w:rsidRDefault="008B0896" w:rsidP="003523DF">
            <w:pPr>
              <w:pStyle w:val="Prrafodelista"/>
              <w:numPr>
                <w:ilvl w:val="0"/>
                <w:numId w:val="1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t>Planificación de los cursos lectivos.</w:t>
            </w:r>
          </w:p>
          <w:p w:rsidR="008B0896" w:rsidRDefault="008B0896" w:rsidP="003523DF">
            <w:pPr>
              <w:pStyle w:val="Prrafodelista"/>
              <w:numPr>
                <w:ilvl w:val="0"/>
                <w:numId w:val="1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Planificación de los proyectos integradores.</w:t>
            </w:r>
          </w:p>
          <w:p w:rsidR="008B0896" w:rsidRPr="00E90982" w:rsidRDefault="008B0896" w:rsidP="00E90982">
            <w:pPr>
              <w:pStyle w:val="Prrafodelista"/>
              <w:numPr>
                <w:ilvl w:val="0"/>
                <w:numId w:val="12"/>
              </w:numPr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Planificación de sílabos del plan de estudios de la carrera de Idiomas; inglés y matemática.</w:t>
            </w:r>
          </w:p>
          <w:p w:rsidR="008B0896" w:rsidRDefault="008B0896" w:rsidP="00E90982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Reunión virtual de socialización de avances y término del PCI: docentes y estudiantes.</w:t>
            </w:r>
          </w:p>
          <w:p w:rsidR="008B0896" w:rsidRPr="00FA5AAF" w:rsidRDefault="008B0896" w:rsidP="00E90982">
            <w:pPr>
              <w:pStyle w:val="Prrafodelista"/>
              <w:numPr>
                <w:ilvl w:val="0"/>
                <w:numId w:val="11"/>
              </w:numPr>
              <w:suppressAutoHyphens/>
              <w:spacing w:after="0" w:line="240" w:lineRule="auto"/>
              <w:ind w:left="172" w:hanging="172"/>
              <w:contextualSpacing w:val="0"/>
              <w:jc w:val="both"/>
            </w:pPr>
            <w:r>
              <w:rPr>
                <w:rFonts w:ascii="Arial" w:hAnsi="Arial" w:cs="Arial"/>
                <w:szCs w:val="18"/>
              </w:rPr>
              <w:t>Solicitar aprobación a la Dirección General.</w:t>
            </w:r>
          </w:p>
        </w:tc>
        <w:tc>
          <w:tcPr>
            <w:tcW w:w="2335" w:type="dxa"/>
            <w:vAlign w:val="center"/>
          </w:tcPr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0982">
              <w:rPr>
                <w:rFonts w:ascii="Arial" w:hAnsi="Arial" w:cs="Arial"/>
                <w:sz w:val="22"/>
                <w:szCs w:val="22"/>
              </w:rPr>
              <w:lastRenderedPageBreak/>
              <w:t>Construcción del PCI al 100%, del Programa de Estudios de Educación en Idiomas, especialidad Inglés,</w:t>
            </w:r>
            <w:r w:rsidRPr="00E90982">
              <w:rPr>
                <w:rFonts w:ascii="Arial" w:hAnsi="Arial" w:cs="Arial"/>
                <w:bCs/>
                <w:sz w:val="22"/>
                <w:szCs w:val="22"/>
                <w:lang w:val="es-PE"/>
              </w:rPr>
              <w:t xml:space="preserve"> Programa de Estudios de Educación Secundaria especialidad Matemática, en tres meses.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8B0896" w:rsidRPr="00EC428A" w:rsidRDefault="008B0896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  <w:tr w:rsidR="008B0896" w:rsidRPr="00EC428A" w:rsidTr="00410F54">
        <w:trPr>
          <w:trHeight w:val="688"/>
        </w:trPr>
        <w:tc>
          <w:tcPr>
            <w:tcW w:w="575" w:type="dxa"/>
            <w:vMerge/>
            <w:shd w:val="clear" w:color="auto" w:fill="F4B083" w:themeFill="accent2" w:themeFillTint="99"/>
            <w:vAlign w:val="center"/>
          </w:tcPr>
          <w:p w:rsidR="008B0896" w:rsidRDefault="008B0896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8B0896" w:rsidRPr="00EC428A" w:rsidRDefault="008B0896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:rsidR="008B0896" w:rsidRPr="00B153C5" w:rsidRDefault="008B0896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8B0896" w:rsidRPr="00E90982" w:rsidRDefault="008B0896" w:rsidP="00410F5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PE"/>
              </w:rPr>
            </w:pPr>
            <w:r w:rsidRPr="00E90982">
              <w:rPr>
                <w:rFonts w:ascii="Arial" w:hAnsi="Arial" w:cs="Arial"/>
                <w:sz w:val="22"/>
                <w:szCs w:val="22"/>
              </w:rPr>
              <w:t xml:space="preserve">Un proyecto integrador del Programa de Estudios de Educación en Idiomas, especialidad </w:t>
            </w:r>
            <w:r w:rsidRPr="00E90982">
              <w:rPr>
                <w:rFonts w:ascii="Arial" w:hAnsi="Arial" w:cs="Arial"/>
                <w:sz w:val="22"/>
                <w:szCs w:val="22"/>
              </w:rPr>
              <w:lastRenderedPageBreak/>
              <w:t xml:space="preserve">Inglés, </w:t>
            </w:r>
            <w:r w:rsidRPr="00E90982">
              <w:rPr>
                <w:rFonts w:ascii="Arial" w:hAnsi="Arial" w:cs="Arial"/>
                <w:bCs/>
                <w:sz w:val="22"/>
                <w:szCs w:val="22"/>
                <w:lang w:val="es-PE"/>
              </w:rPr>
              <w:t>Programa de Estudios de Educación Secundaria especialidad Matemática, en cuatro meses.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8B0896" w:rsidRPr="00EC428A" w:rsidRDefault="008B0896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  <w:tr w:rsidR="008B0896" w:rsidRPr="00EC428A" w:rsidTr="00410F54">
        <w:trPr>
          <w:trHeight w:val="688"/>
        </w:trPr>
        <w:tc>
          <w:tcPr>
            <w:tcW w:w="575" w:type="dxa"/>
            <w:vMerge/>
            <w:shd w:val="clear" w:color="auto" w:fill="F4B083" w:themeFill="accent2" w:themeFillTint="99"/>
            <w:vAlign w:val="center"/>
          </w:tcPr>
          <w:p w:rsidR="008B0896" w:rsidRDefault="008B0896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8B0896" w:rsidRPr="00EC428A" w:rsidRDefault="008B0896" w:rsidP="00410F54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:rsidR="008B0896" w:rsidRPr="00B153C5" w:rsidRDefault="008B0896" w:rsidP="00410F54">
            <w:pPr>
              <w:pStyle w:val="Prrafodelista"/>
              <w:suppressAutoHyphens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8B0896" w:rsidRPr="00E90982" w:rsidRDefault="008B0896" w:rsidP="00410F54">
            <w:pPr>
              <w:suppressAutoHyphens/>
              <w:jc w:val="both"/>
              <w:rPr>
                <w:rFonts w:ascii="Arial" w:hAnsi="Arial" w:cs="Arial"/>
                <w:bCs/>
                <w:sz w:val="22"/>
                <w:szCs w:val="22"/>
                <w:lang w:val="es-PE"/>
              </w:rPr>
            </w:pPr>
            <w:r w:rsidRPr="00E90982">
              <w:rPr>
                <w:rFonts w:ascii="Arial" w:hAnsi="Arial" w:cs="Arial"/>
                <w:sz w:val="22"/>
                <w:szCs w:val="22"/>
              </w:rPr>
              <w:t xml:space="preserve">Elaboración de sílabos del primer año de del Programa de Estudios de Educación en Idiomas, especialidad Inglés, </w:t>
            </w:r>
            <w:r w:rsidRPr="00E90982">
              <w:rPr>
                <w:rFonts w:ascii="Arial" w:hAnsi="Arial" w:cs="Arial"/>
                <w:bCs/>
                <w:sz w:val="22"/>
                <w:szCs w:val="22"/>
                <w:lang w:val="es-PE"/>
              </w:rPr>
              <w:t>Programa de Estudios de Educación Secundaria especialidad Matemática, en tres meses.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8B0896" w:rsidRPr="00EC428A" w:rsidRDefault="008B0896" w:rsidP="00410F54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</w:tbl>
    <w:p w:rsidR="00876BBD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876BBD" w:rsidRPr="00ED33D2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6C50DE" w:rsidRDefault="006C50DE" w:rsidP="007D346A">
      <w:pPr>
        <w:suppressAutoHyphens/>
        <w:jc w:val="both"/>
        <w:rPr>
          <w:rFonts w:ascii="Arial" w:hAnsi="Arial" w:cs="Arial"/>
          <w:sz w:val="22"/>
          <w:szCs w:val="22"/>
          <w:lang w:val="es-CO"/>
        </w:rPr>
      </w:pPr>
    </w:p>
    <w:p w:rsidR="00E90982" w:rsidRDefault="00E90982" w:rsidP="007D346A">
      <w:pPr>
        <w:suppressAutoHyphens/>
        <w:jc w:val="both"/>
        <w:rPr>
          <w:rFonts w:ascii="Arial" w:hAnsi="Arial" w:cs="Arial"/>
          <w:sz w:val="22"/>
          <w:szCs w:val="22"/>
          <w:lang w:val="es-CO"/>
        </w:rPr>
      </w:pPr>
    </w:p>
    <w:p w:rsidR="00E90982" w:rsidRDefault="00E90982" w:rsidP="007D346A">
      <w:pPr>
        <w:suppressAutoHyphens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pPr w:leftFromText="141" w:rightFromText="141" w:vertAnchor="text" w:horzAnchor="margin" w:tblpY="10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E90982" w:rsidRPr="00EC428A" w:rsidTr="001B031C">
        <w:trPr>
          <w:trHeight w:val="280"/>
        </w:trPr>
        <w:tc>
          <w:tcPr>
            <w:tcW w:w="95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4B083" w:themeFill="accent2" w:themeFillTint="99"/>
          </w:tcPr>
          <w:p w:rsidR="00E90982" w:rsidRPr="00EC428A" w:rsidRDefault="00E90982" w:rsidP="001B031C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C428A">
              <w:rPr>
                <w:rFonts w:ascii="Arial" w:hAnsi="Arial" w:cs="Arial"/>
                <w:b/>
                <w:sz w:val="22"/>
                <w:szCs w:val="22"/>
                <w:lang w:val="es-CO"/>
              </w:rPr>
              <w:t>10. AC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TIVIDADES/CRONOGRAMA   AÑO: 2020</w:t>
            </w:r>
          </w:p>
        </w:tc>
      </w:tr>
    </w:tbl>
    <w:p w:rsidR="00E90982" w:rsidRPr="00EC428A" w:rsidRDefault="00E90982" w:rsidP="007D346A">
      <w:pPr>
        <w:suppressAutoHyphens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5484" w:type="pct"/>
        <w:tblInd w:w="-5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253"/>
        <w:gridCol w:w="612"/>
        <w:gridCol w:w="614"/>
        <w:gridCol w:w="614"/>
        <w:gridCol w:w="614"/>
        <w:gridCol w:w="614"/>
        <w:gridCol w:w="614"/>
        <w:gridCol w:w="614"/>
        <w:gridCol w:w="606"/>
      </w:tblGrid>
      <w:tr w:rsidR="00876BBD" w:rsidRPr="00EC428A" w:rsidTr="00BD4505">
        <w:trPr>
          <w:trHeight w:val="338"/>
        </w:trPr>
        <w:tc>
          <w:tcPr>
            <w:tcW w:w="273" w:type="pct"/>
            <w:vMerge w:val="restart"/>
            <w:shd w:val="clear" w:color="auto" w:fill="F4B083" w:themeFill="accent2" w:themeFillTint="99"/>
            <w:vAlign w:val="center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C428A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196" w:type="pct"/>
            <w:vMerge w:val="restart"/>
            <w:shd w:val="clear" w:color="auto" w:fill="F4B083" w:themeFill="accent2" w:themeFillTint="99"/>
            <w:vAlign w:val="center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C428A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531" w:type="pct"/>
            <w:gridSpan w:val="8"/>
            <w:shd w:val="clear" w:color="auto" w:fill="F4B083" w:themeFill="accent2" w:themeFillTint="99"/>
            <w:vAlign w:val="center"/>
          </w:tcPr>
          <w:p w:rsidR="00876BBD" w:rsidRPr="00EC428A" w:rsidRDefault="00732284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BD4505">
              <w:rPr>
                <w:rFonts w:ascii="Arial" w:hAnsi="Arial" w:cs="Arial"/>
                <w:b/>
              </w:rPr>
              <w:t>ESES – 2020</w:t>
            </w:r>
          </w:p>
        </w:tc>
      </w:tr>
      <w:tr w:rsidR="00BD4505" w:rsidRPr="00EC428A" w:rsidTr="00BD4505">
        <w:trPr>
          <w:trHeight w:val="338"/>
        </w:trPr>
        <w:tc>
          <w:tcPr>
            <w:tcW w:w="273" w:type="pct"/>
            <w:vMerge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6" w:type="pct"/>
            <w:vMerge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6" w:type="pct"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17" w:type="pct"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17" w:type="pct"/>
            <w:shd w:val="clear" w:color="auto" w:fill="F4B083" w:themeFill="accent2" w:themeFillTint="99"/>
            <w:vAlign w:val="center"/>
          </w:tcPr>
          <w:p w:rsidR="00BD4505" w:rsidRPr="00EC428A" w:rsidRDefault="00BD4505" w:rsidP="00E90982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317" w:type="pct"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17" w:type="pct"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17" w:type="pct"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317" w:type="pct"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13" w:type="pct"/>
            <w:shd w:val="clear" w:color="auto" w:fill="F4B083" w:themeFill="accent2" w:themeFillTint="99"/>
            <w:vAlign w:val="center"/>
          </w:tcPr>
          <w:p w:rsidR="00BD4505" w:rsidRPr="00EC428A" w:rsidRDefault="00BD4505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8B0896" w:rsidRPr="00EC428A" w:rsidTr="00BD4505">
        <w:trPr>
          <w:trHeight w:val="355"/>
        </w:trPr>
        <w:tc>
          <w:tcPr>
            <w:tcW w:w="273" w:type="pct"/>
            <w:vMerge w:val="restart"/>
            <w:shd w:val="clear" w:color="auto" w:fill="F4B083" w:themeFill="accent2" w:themeFillTint="99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EC428A">
              <w:rPr>
                <w:rFonts w:ascii="Arial" w:hAnsi="Arial" w:cs="Arial"/>
              </w:rPr>
              <w:t>01</w:t>
            </w:r>
          </w:p>
        </w:tc>
        <w:tc>
          <w:tcPr>
            <w:tcW w:w="2196" w:type="pct"/>
            <w:vAlign w:val="center"/>
          </w:tcPr>
          <w:p w:rsidR="008B0896" w:rsidRPr="00EC428A" w:rsidRDefault="008B0896" w:rsidP="00BD4505">
            <w:pPr>
              <w:pStyle w:val="Sinespaciado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B0896" w:rsidRPr="00EC428A" w:rsidRDefault="008B0896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vAlign w:val="center"/>
          </w:tcPr>
          <w:p w:rsidR="008B0896" w:rsidRPr="00EC428A" w:rsidRDefault="008B0896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vAlign w:val="center"/>
          </w:tcPr>
          <w:p w:rsidR="008B0896" w:rsidRPr="00EC428A" w:rsidRDefault="008B0896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:rsidR="008B0896" w:rsidRPr="00EC428A" w:rsidRDefault="008B0896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8B0896" w:rsidRPr="00EC428A" w:rsidTr="00BD4505">
        <w:trPr>
          <w:trHeight w:val="355"/>
        </w:trPr>
        <w:tc>
          <w:tcPr>
            <w:tcW w:w="273" w:type="pct"/>
            <w:vMerge/>
            <w:shd w:val="clear" w:color="auto" w:fill="F4B083" w:themeFill="accent2" w:themeFillTint="99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vAlign w:val="center"/>
          </w:tcPr>
          <w:p w:rsidR="008B0896" w:rsidRDefault="008B0896" w:rsidP="00BD4505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Aprobación del proyecto</w:t>
            </w:r>
          </w:p>
          <w:p w:rsidR="008B0896" w:rsidRDefault="008B0896" w:rsidP="00BD4505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Elaboración de </w:t>
            </w:r>
            <w:r w:rsidRPr="00616A94">
              <w:rPr>
                <w:rFonts w:ascii="Arial" w:hAnsi="Arial" w:cs="Arial"/>
              </w:rPr>
              <w:t>materiales y recursos escritos</w:t>
            </w:r>
            <w:r>
              <w:rPr>
                <w:rFonts w:ascii="Arial" w:hAnsi="Arial" w:cs="Arial"/>
              </w:rPr>
              <w:t>: revistas, folletos, modulo de aprendizaje, trabajo de investigación.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3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BD4505" w:rsidRPr="00EC428A" w:rsidTr="00BD4505">
        <w:trPr>
          <w:trHeight w:val="414"/>
        </w:trPr>
        <w:tc>
          <w:tcPr>
            <w:tcW w:w="273" w:type="pct"/>
            <w:shd w:val="clear" w:color="auto" w:fill="F4B083" w:themeFill="accent2" w:themeFillTint="99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C428A">
              <w:rPr>
                <w:rFonts w:ascii="Arial" w:hAnsi="Arial" w:cs="Arial"/>
              </w:rPr>
              <w:t>02</w:t>
            </w:r>
          </w:p>
        </w:tc>
        <w:tc>
          <w:tcPr>
            <w:tcW w:w="2196" w:type="pct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Elaboración de </w:t>
            </w:r>
            <w:r w:rsidRPr="00616A94">
              <w:rPr>
                <w:rFonts w:ascii="Arial" w:hAnsi="Arial" w:cs="Arial"/>
              </w:rPr>
              <w:t>materiales y recursos audiovisuales</w:t>
            </w:r>
            <w:r>
              <w:rPr>
                <w:rFonts w:ascii="Arial" w:hAnsi="Arial" w:cs="Arial"/>
              </w:rPr>
              <w:t>: tutoriales, sesiones virtuales.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3" w:type="pct"/>
            <w:vAlign w:val="center"/>
          </w:tcPr>
          <w:p w:rsidR="00BD4505" w:rsidRPr="00EC428A" w:rsidRDefault="00BD4505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B0896" w:rsidRPr="00EC428A" w:rsidTr="00BD4505">
        <w:trPr>
          <w:trHeight w:val="525"/>
        </w:trPr>
        <w:tc>
          <w:tcPr>
            <w:tcW w:w="273" w:type="pct"/>
            <w:vMerge w:val="restart"/>
            <w:shd w:val="clear" w:color="auto" w:fill="F4B083" w:themeFill="accent2" w:themeFillTint="99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C428A">
              <w:rPr>
                <w:rFonts w:ascii="Arial" w:hAnsi="Arial" w:cs="Arial"/>
              </w:rPr>
              <w:t>03</w:t>
            </w:r>
          </w:p>
        </w:tc>
        <w:tc>
          <w:tcPr>
            <w:tcW w:w="2196" w:type="pct"/>
            <w:vAlign w:val="center"/>
          </w:tcPr>
          <w:p w:rsidR="008B0896" w:rsidRDefault="008B0896" w:rsidP="00BD4505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Reformulación del PEI, PAT, RI, MPA, PCI.</w:t>
            </w:r>
            <w:r w:rsidRPr="00616A94">
              <w:rPr>
                <w:rFonts w:ascii="Arial" w:hAnsi="Arial" w:cs="Arial"/>
              </w:rPr>
              <w:t xml:space="preserve"> </w:t>
            </w:r>
          </w:p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3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B0896" w:rsidRPr="00EC428A" w:rsidTr="00BD4505">
        <w:trPr>
          <w:trHeight w:val="525"/>
        </w:trPr>
        <w:tc>
          <w:tcPr>
            <w:tcW w:w="273" w:type="pct"/>
            <w:vMerge/>
            <w:shd w:val="clear" w:color="auto" w:fill="F4B083" w:themeFill="accent2" w:themeFillTint="99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vAlign w:val="center"/>
          </w:tcPr>
          <w:p w:rsidR="008B0896" w:rsidRPr="00BD4505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05">
              <w:rPr>
                <w:rFonts w:ascii="Arial" w:hAnsi="Arial" w:cs="Arial"/>
                <w:sz w:val="24"/>
                <w:szCs w:val="24"/>
              </w:rPr>
              <w:t>Informe mensual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7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13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B0896" w:rsidRPr="00EC428A" w:rsidTr="00BD4505">
        <w:trPr>
          <w:trHeight w:val="525"/>
        </w:trPr>
        <w:tc>
          <w:tcPr>
            <w:tcW w:w="273" w:type="pct"/>
            <w:vMerge/>
            <w:shd w:val="clear" w:color="auto" w:fill="F4B083" w:themeFill="accent2" w:themeFillTint="99"/>
            <w:vAlign w:val="center"/>
          </w:tcPr>
          <w:p w:rsidR="008B0896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pct"/>
            <w:vAlign w:val="center"/>
          </w:tcPr>
          <w:p w:rsidR="008B0896" w:rsidRPr="00BD4505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05">
              <w:rPr>
                <w:rFonts w:ascii="Arial" w:hAnsi="Arial" w:cs="Arial"/>
                <w:sz w:val="24"/>
                <w:szCs w:val="24"/>
              </w:rPr>
              <w:t>Informe final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8B0896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7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:rsidR="008B0896" w:rsidRPr="00EC428A" w:rsidRDefault="008B0896" w:rsidP="00BD4505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876BBD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8B0896" w:rsidRDefault="008B0896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8B0896" w:rsidRDefault="008B0896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8B0896" w:rsidRDefault="008B0896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8B0896" w:rsidRDefault="008B0896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8B0896" w:rsidRDefault="008B0896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tbl>
      <w:tblPr>
        <w:tblpPr w:leftFromText="141" w:rightFromText="141" w:vertAnchor="text" w:horzAnchor="margin" w:tblpY="78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2"/>
      </w:tblGrid>
      <w:tr w:rsidR="008B0896" w:rsidRPr="00EC428A" w:rsidTr="008B0896">
        <w:trPr>
          <w:trHeight w:val="262"/>
        </w:trPr>
        <w:tc>
          <w:tcPr>
            <w:tcW w:w="93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4B083" w:themeFill="accent2" w:themeFillTint="99"/>
          </w:tcPr>
          <w:p w:rsidR="008B0896" w:rsidRPr="00EC428A" w:rsidRDefault="008B0896" w:rsidP="008B0896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C428A">
              <w:rPr>
                <w:rFonts w:ascii="Arial" w:hAnsi="Arial" w:cs="Arial"/>
                <w:b/>
                <w:sz w:val="22"/>
                <w:szCs w:val="22"/>
                <w:lang w:val="es-CO"/>
              </w:rPr>
              <w:t>11. PRESUPUESTO</w:t>
            </w:r>
          </w:p>
        </w:tc>
      </w:tr>
    </w:tbl>
    <w:p w:rsidR="008B0896" w:rsidRPr="00ED33D2" w:rsidRDefault="008B0896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876BBD" w:rsidRPr="00EC428A" w:rsidRDefault="00876BBD" w:rsidP="00876BBD">
      <w:pPr>
        <w:suppressAutoHyphens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9362" w:type="dxa"/>
        <w:tblInd w:w="-5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1994"/>
        <w:gridCol w:w="1600"/>
        <w:gridCol w:w="1686"/>
        <w:gridCol w:w="2134"/>
        <w:gridCol w:w="1948"/>
      </w:tblGrid>
      <w:tr w:rsidR="008B0896" w:rsidRPr="00EC428A" w:rsidTr="00687829">
        <w:trPr>
          <w:trHeight w:val="285"/>
        </w:trPr>
        <w:tc>
          <w:tcPr>
            <w:tcW w:w="1994" w:type="dxa"/>
            <w:shd w:val="clear" w:color="auto" w:fill="F4B083" w:themeFill="accent2" w:themeFillTint="99"/>
            <w:vAlign w:val="center"/>
          </w:tcPr>
          <w:p w:rsidR="008B0896" w:rsidRPr="00EC428A" w:rsidRDefault="008B0896" w:rsidP="008B0896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EC428A">
              <w:rPr>
                <w:rFonts w:ascii="Arial" w:hAnsi="Arial" w:cs="Arial"/>
                <w:b/>
              </w:rPr>
              <w:t>SERVICIOS</w:t>
            </w:r>
          </w:p>
        </w:tc>
        <w:tc>
          <w:tcPr>
            <w:tcW w:w="1600" w:type="dxa"/>
            <w:shd w:val="clear" w:color="auto" w:fill="F4B083" w:themeFill="accent2" w:themeFillTint="99"/>
            <w:vAlign w:val="center"/>
          </w:tcPr>
          <w:p w:rsidR="008B0896" w:rsidRPr="00EC428A" w:rsidRDefault="008B0896" w:rsidP="008B0896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C428A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686" w:type="dxa"/>
            <w:shd w:val="clear" w:color="auto" w:fill="F4B083" w:themeFill="accent2" w:themeFillTint="99"/>
            <w:vAlign w:val="center"/>
          </w:tcPr>
          <w:p w:rsidR="008B0896" w:rsidRPr="00EC428A" w:rsidRDefault="008B0896" w:rsidP="008B0896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C428A">
              <w:rPr>
                <w:rFonts w:ascii="Arial" w:hAnsi="Arial" w:cs="Arial"/>
                <w:b/>
              </w:rPr>
              <w:t>PRECIO</w:t>
            </w:r>
          </w:p>
        </w:tc>
        <w:tc>
          <w:tcPr>
            <w:tcW w:w="2134" w:type="dxa"/>
            <w:shd w:val="clear" w:color="auto" w:fill="F4B083" w:themeFill="accent2" w:themeFillTint="99"/>
            <w:vAlign w:val="center"/>
          </w:tcPr>
          <w:p w:rsidR="008B0896" w:rsidRPr="00EC428A" w:rsidRDefault="008B0896" w:rsidP="008B0896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C428A"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948" w:type="dxa"/>
            <w:shd w:val="clear" w:color="auto" w:fill="F4B083" w:themeFill="accent2" w:themeFillTint="99"/>
            <w:vAlign w:val="center"/>
          </w:tcPr>
          <w:p w:rsidR="008B0896" w:rsidRPr="00EC428A" w:rsidRDefault="008B0896" w:rsidP="008B0896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C428A">
              <w:rPr>
                <w:rFonts w:ascii="Arial" w:hAnsi="Arial" w:cs="Arial"/>
                <w:b/>
              </w:rPr>
              <w:t>TOTAL</w:t>
            </w:r>
          </w:p>
        </w:tc>
      </w:tr>
      <w:tr w:rsidR="00960CA8" w:rsidRPr="00EC428A" w:rsidTr="00687829">
        <w:trPr>
          <w:trHeight w:val="265"/>
        </w:trPr>
        <w:tc>
          <w:tcPr>
            <w:tcW w:w="1994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Internet</w:t>
            </w:r>
          </w:p>
        </w:tc>
        <w:tc>
          <w:tcPr>
            <w:tcW w:w="1600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6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S/. 15</w:t>
            </w:r>
            <w:r w:rsidRPr="00CB2024">
              <w:rPr>
                <w:rFonts w:ascii="Arial" w:hAnsi="Arial" w:cs="Arial"/>
                <w:sz w:val="16"/>
                <w:szCs w:val="18"/>
              </w:rPr>
              <w:t>0.00</w:t>
            </w:r>
          </w:p>
        </w:tc>
        <w:tc>
          <w:tcPr>
            <w:tcW w:w="2134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S/. 15</w:t>
            </w:r>
            <w:r w:rsidRPr="00CB2024">
              <w:rPr>
                <w:rFonts w:ascii="Arial" w:hAnsi="Arial" w:cs="Arial"/>
                <w:sz w:val="16"/>
                <w:szCs w:val="18"/>
              </w:rPr>
              <w:t>0.00</w:t>
            </w:r>
          </w:p>
        </w:tc>
        <w:tc>
          <w:tcPr>
            <w:tcW w:w="1948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S/. 15</w:t>
            </w:r>
            <w:r w:rsidRPr="00CB2024">
              <w:rPr>
                <w:rFonts w:ascii="Arial" w:hAnsi="Arial" w:cs="Arial"/>
                <w:sz w:val="16"/>
                <w:szCs w:val="18"/>
              </w:rPr>
              <w:t>0.00</w:t>
            </w:r>
          </w:p>
        </w:tc>
      </w:tr>
      <w:tr w:rsidR="00960CA8" w:rsidRPr="00EC428A" w:rsidTr="00687829">
        <w:trPr>
          <w:trHeight w:val="265"/>
        </w:trPr>
        <w:tc>
          <w:tcPr>
            <w:tcW w:w="1994" w:type="dxa"/>
            <w:vAlign w:val="center"/>
          </w:tcPr>
          <w:p w:rsidR="00960CA8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Luz eléctrica</w:t>
            </w:r>
          </w:p>
        </w:tc>
        <w:tc>
          <w:tcPr>
            <w:tcW w:w="1600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6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S/. 15</w:t>
            </w:r>
            <w:r w:rsidRPr="00CB2024">
              <w:rPr>
                <w:rFonts w:ascii="Arial" w:hAnsi="Arial" w:cs="Arial"/>
                <w:sz w:val="16"/>
                <w:szCs w:val="18"/>
              </w:rPr>
              <w:t>0.00</w:t>
            </w:r>
          </w:p>
        </w:tc>
        <w:tc>
          <w:tcPr>
            <w:tcW w:w="2134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S/. 15</w:t>
            </w:r>
            <w:r w:rsidRPr="00CB2024">
              <w:rPr>
                <w:rFonts w:ascii="Arial" w:hAnsi="Arial" w:cs="Arial"/>
                <w:sz w:val="16"/>
                <w:szCs w:val="18"/>
              </w:rPr>
              <w:t>0.00</w:t>
            </w:r>
          </w:p>
        </w:tc>
        <w:tc>
          <w:tcPr>
            <w:tcW w:w="1948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S/. 15</w:t>
            </w:r>
            <w:r w:rsidRPr="00CB2024">
              <w:rPr>
                <w:rFonts w:ascii="Arial" w:hAnsi="Arial" w:cs="Arial"/>
                <w:sz w:val="16"/>
                <w:szCs w:val="18"/>
              </w:rPr>
              <w:t>0.00</w:t>
            </w:r>
          </w:p>
        </w:tc>
      </w:tr>
      <w:tr w:rsidR="00960CA8" w:rsidRPr="00EC428A" w:rsidTr="00687829">
        <w:trPr>
          <w:trHeight w:val="265"/>
        </w:trPr>
        <w:tc>
          <w:tcPr>
            <w:tcW w:w="1994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  <w:r w:rsidRPr="00CB2024">
              <w:rPr>
                <w:rFonts w:ascii="Arial" w:hAnsi="Arial" w:cs="Arial"/>
                <w:sz w:val="20"/>
                <w:szCs w:val="18"/>
              </w:rPr>
              <w:t>Mantenimiento de computadora.</w:t>
            </w:r>
          </w:p>
        </w:tc>
        <w:tc>
          <w:tcPr>
            <w:tcW w:w="1600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6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 w:rsidRPr="00CB2024">
              <w:rPr>
                <w:rFonts w:ascii="Arial" w:hAnsi="Arial" w:cs="Arial"/>
                <w:sz w:val="16"/>
                <w:szCs w:val="18"/>
              </w:rPr>
              <w:t>S/. 50.00</w:t>
            </w:r>
          </w:p>
        </w:tc>
        <w:tc>
          <w:tcPr>
            <w:tcW w:w="2134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 w:rsidRPr="00CB2024">
              <w:rPr>
                <w:rFonts w:ascii="Arial" w:hAnsi="Arial" w:cs="Arial"/>
                <w:sz w:val="16"/>
                <w:szCs w:val="18"/>
              </w:rPr>
              <w:t>S/. 50.00</w:t>
            </w:r>
          </w:p>
        </w:tc>
        <w:tc>
          <w:tcPr>
            <w:tcW w:w="1948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 w:rsidRPr="00CB2024">
              <w:rPr>
                <w:rFonts w:ascii="Arial" w:hAnsi="Arial" w:cs="Arial"/>
                <w:sz w:val="16"/>
                <w:szCs w:val="18"/>
              </w:rPr>
              <w:t>S/. 50.00</w:t>
            </w:r>
          </w:p>
        </w:tc>
      </w:tr>
      <w:tr w:rsidR="00960CA8" w:rsidRPr="00EC428A" w:rsidTr="00687829">
        <w:trPr>
          <w:trHeight w:val="265"/>
        </w:trPr>
        <w:tc>
          <w:tcPr>
            <w:tcW w:w="1994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86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34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48" w:type="dxa"/>
            <w:vAlign w:val="center"/>
          </w:tcPr>
          <w:p w:rsidR="00960CA8" w:rsidRPr="00CB2024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8"/>
              </w:rPr>
            </w:pPr>
            <w:r w:rsidRPr="00D5214E">
              <w:rPr>
                <w:rFonts w:ascii="Arial" w:hAnsi="Arial" w:cs="Arial"/>
                <w:b/>
                <w:sz w:val="20"/>
              </w:rPr>
              <w:t xml:space="preserve">S/. </w:t>
            </w:r>
            <w:r>
              <w:rPr>
                <w:rFonts w:ascii="Arial" w:hAnsi="Arial" w:cs="Arial"/>
                <w:b/>
                <w:sz w:val="20"/>
              </w:rPr>
              <w:t xml:space="preserve"> 350</w:t>
            </w:r>
            <w:r w:rsidRPr="00D5214E">
              <w:rPr>
                <w:rFonts w:ascii="Arial" w:hAnsi="Arial" w:cs="Arial"/>
                <w:b/>
                <w:sz w:val="20"/>
              </w:rPr>
              <w:t>.00</w:t>
            </w:r>
          </w:p>
        </w:tc>
      </w:tr>
      <w:tr w:rsidR="00960CA8" w:rsidRPr="00EC428A" w:rsidTr="00687829">
        <w:trPr>
          <w:trHeight w:val="529"/>
        </w:trPr>
        <w:tc>
          <w:tcPr>
            <w:tcW w:w="5280" w:type="dxa"/>
            <w:gridSpan w:val="3"/>
            <w:shd w:val="clear" w:color="auto" w:fill="FFFFFF" w:themeFill="background1"/>
            <w:vAlign w:val="center"/>
          </w:tcPr>
          <w:p w:rsidR="00960CA8" w:rsidRPr="00EC428A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134" w:type="dxa"/>
            <w:shd w:val="clear" w:color="auto" w:fill="F4B083" w:themeFill="accent2" w:themeFillTint="99"/>
            <w:vAlign w:val="center"/>
          </w:tcPr>
          <w:p w:rsidR="00960CA8" w:rsidRPr="00EC428A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</w:rPr>
            </w:pPr>
            <w:r w:rsidRPr="00EC428A">
              <w:rPr>
                <w:rFonts w:ascii="Arial" w:hAnsi="Arial" w:cs="Arial"/>
                <w:b/>
                <w:sz w:val="20"/>
              </w:rPr>
              <w:t>TOTAL GENERAL</w:t>
            </w:r>
          </w:p>
        </w:tc>
        <w:tc>
          <w:tcPr>
            <w:tcW w:w="1948" w:type="dxa"/>
            <w:shd w:val="clear" w:color="auto" w:fill="F4B083" w:themeFill="accent2" w:themeFillTint="99"/>
            <w:vAlign w:val="center"/>
          </w:tcPr>
          <w:p w:rsidR="00960CA8" w:rsidRPr="00EC428A" w:rsidRDefault="00960CA8" w:rsidP="00960CA8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D5214E">
              <w:rPr>
                <w:rFonts w:ascii="Arial" w:hAnsi="Arial" w:cs="Arial"/>
                <w:b/>
                <w:sz w:val="20"/>
              </w:rPr>
              <w:t xml:space="preserve">S/. </w:t>
            </w:r>
            <w:r>
              <w:rPr>
                <w:rFonts w:ascii="Arial" w:hAnsi="Arial" w:cs="Arial"/>
                <w:b/>
                <w:sz w:val="20"/>
              </w:rPr>
              <w:t xml:space="preserve"> 350</w:t>
            </w:r>
            <w:r w:rsidRPr="00D5214E">
              <w:rPr>
                <w:rFonts w:ascii="Arial" w:hAnsi="Arial" w:cs="Arial"/>
                <w:b/>
                <w:sz w:val="20"/>
              </w:rPr>
              <w:t>.0</w:t>
            </w:r>
            <w:r>
              <w:rPr>
                <w:rFonts w:ascii="Arial" w:hAnsi="Arial" w:cs="Arial"/>
                <w:b/>
                <w:sz w:val="20"/>
              </w:rPr>
              <w:t>0</w:t>
            </w:r>
          </w:p>
        </w:tc>
      </w:tr>
    </w:tbl>
    <w:p w:rsidR="00876BBD" w:rsidRPr="00ED33D2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tbl>
      <w:tblPr>
        <w:tblW w:w="9424" w:type="dxa"/>
        <w:tblInd w:w="-5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9424"/>
      </w:tblGrid>
      <w:tr w:rsidR="00876BBD" w:rsidRPr="00ED33D2" w:rsidTr="00687829">
        <w:trPr>
          <w:trHeight w:val="531"/>
        </w:trPr>
        <w:tc>
          <w:tcPr>
            <w:tcW w:w="9424" w:type="dxa"/>
            <w:shd w:val="clear" w:color="auto" w:fill="F4B083" w:themeFill="accent2" w:themeFillTint="99"/>
          </w:tcPr>
          <w:p w:rsidR="00876BBD" w:rsidRPr="00EC428A" w:rsidRDefault="00876BBD" w:rsidP="00AD48F7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18"/>
                <w:lang w:val="es-CO"/>
              </w:rPr>
            </w:pPr>
            <w:r w:rsidRPr="00EC428A">
              <w:rPr>
                <w:rFonts w:ascii="Arial" w:hAnsi="Arial" w:cs="Arial"/>
                <w:b/>
                <w:sz w:val="22"/>
                <w:szCs w:val="18"/>
                <w:lang w:val="es-CO"/>
              </w:rPr>
              <w:t>12</w:t>
            </w:r>
            <w:r w:rsidRPr="00EC428A">
              <w:rPr>
                <w:rFonts w:ascii="Arial" w:hAnsi="Arial" w:cs="Arial"/>
                <w:b/>
                <w:sz w:val="22"/>
                <w:szCs w:val="18"/>
                <w:shd w:val="clear" w:color="auto" w:fill="F4B083" w:themeFill="accent2" w:themeFillTint="99"/>
                <w:lang w:val="es-CO"/>
              </w:rPr>
              <w:t>. FUENTE DE FINANCIAMIENTO</w:t>
            </w:r>
          </w:p>
        </w:tc>
      </w:tr>
      <w:tr w:rsidR="00876BBD" w:rsidRPr="00ED33D2" w:rsidTr="00687829">
        <w:trPr>
          <w:trHeight w:val="540"/>
        </w:trPr>
        <w:tc>
          <w:tcPr>
            <w:tcW w:w="9424" w:type="dxa"/>
          </w:tcPr>
          <w:p w:rsidR="00876BBD" w:rsidRPr="00EC428A" w:rsidRDefault="00960CA8" w:rsidP="00AD48F7">
            <w:pPr>
              <w:pStyle w:val="Prrafodelista"/>
              <w:tabs>
                <w:tab w:val="left" w:pos="1966"/>
              </w:tabs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Autofinanciado</w:t>
            </w:r>
          </w:p>
        </w:tc>
      </w:tr>
    </w:tbl>
    <w:p w:rsidR="00876BBD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311446" w:rsidRDefault="00311446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311446" w:rsidRPr="00ED33D2" w:rsidRDefault="00311446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tbl>
      <w:tblPr>
        <w:tblpPr w:leftFromText="141" w:rightFromText="141" w:vertAnchor="text" w:horzAnchor="margin" w:tblpY="40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8"/>
      </w:tblGrid>
      <w:tr w:rsidR="00687829" w:rsidRPr="00EC428A" w:rsidTr="00687829">
        <w:trPr>
          <w:trHeight w:val="301"/>
        </w:trPr>
        <w:tc>
          <w:tcPr>
            <w:tcW w:w="94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4B083" w:themeFill="accent2" w:themeFillTint="99"/>
          </w:tcPr>
          <w:p w:rsidR="00687829" w:rsidRPr="00EC428A" w:rsidRDefault="00687829" w:rsidP="00687829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18"/>
                <w:lang w:val="es-CO"/>
              </w:rPr>
            </w:pPr>
            <w:r w:rsidRPr="00EC428A">
              <w:rPr>
                <w:rFonts w:ascii="Arial" w:hAnsi="Arial" w:cs="Arial"/>
                <w:b/>
                <w:sz w:val="22"/>
                <w:szCs w:val="18"/>
                <w:lang w:val="es-CO"/>
              </w:rPr>
              <w:t>13. MECANISMO DE CONTROL</w:t>
            </w:r>
          </w:p>
        </w:tc>
      </w:tr>
    </w:tbl>
    <w:p w:rsidR="00876BBD" w:rsidRPr="00ED33D2" w:rsidRDefault="00876BBD" w:rsidP="00876BBD">
      <w:pPr>
        <w:suppressAutoHyphens/>
        <w:jc w:val="both"/>
        <w:rPr>
          <w:rFonts w:asciiTheme="minorHAnsi" w:hAnsiTheme="minorHAnsi" w:cstheme="minorHAnsi"/>
          <w:sz w:val="18"/>
          <w:szCs w:val="18"/>
          <w:lang w:val="es-CO"/>
        </w:rPr>
      </w:pPr>
    </w:p>
    <w:p w:rsidR="00876BBD" w:rsidRPr="00EC428A" w:rsidRDefault="00876BBD" w:rsidP="00876BBD">
      <w:pPr>
        <w:suppressAutoHyphens/>
        <w:jc w:val="both"/>
        <w:rPr>
          <w:rFonts w:ascii="Arial" w:hAnsi="Arial" w:cs="Arial"/>
          <w:sz w:val="22"/>
          <w:szCs w:val="18"/>
          <w:lang w:val="es-CO"/>
        </w:rPr>
      </w:pPr>
    </w:p>
    <w:tbl>
      <w:tblPr>
        <w:tblW w:w="5280" w:type="pct"/>
        <w:tblInd w:w="-5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876BBD" w:rsidRPr="00EC428A" w:rsidTr="00960CA8">
        <w:trPr>
          <w:trHeight w:val="425"/>
        </w:trPr>
        <w:tc>
          <w:tcPr>
            <w:tcW w:w="1666" w:type="pct"/>
            <w:shd w:val="clear" w:color="auto" w:fill="F4B083" w:themeFill="accent2" w:themeFillTint="99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ANTES</w:t>
            </w:r>
          </w:p>
        </w:tc>
        <w:tc>
          <w:tcPr>
            <w:tcW w:w="1666" w:type="pct"/>
            <w:shd w:val="clear" w:color="auto" w:fill="F4B083" w:themeFill="accent2" w:themeFillTint="99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DURANTE</w:t>
            </w:r>
          </w:p>
        </w:tc>
        <w:tc>
          <w:tcPr>
            <w:tcW w:w="1667" w:type="pct"/>
            <w:shd w:val="clear" w:color="auto" w:fill="F4B083" w:themeFill="accent2" w:themeFillTint="99"/>
          </w:tcPr>
          <w:p w:rsidR="00876BBD" w:rsidRPr="00EC428A" w:rsidRDefault="00876BBD" w:rsidP="00AD48F7">
            <w:pPr>
              <w:pStyle w:val="Prrafodelista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Cs w:val="18"/>
              </w:rPr>
            </w:pPr>
            <w:r w:rsidRPr="00EC428A">
              <w:rPr>
                <w:rFonts w:ascii="Arial" w:hAnsi="Arial" w:cs="Arial"/>
                <w:b/>
                <w:szCs w:val="18"/>
              </w:rPr>
              <w:t>DESPUÉS</w:t>
            </w:r>
          </w:p>
        </w:tc>
      </w:tr>
      <w:tr w:rsidR="00876BBD" w:rsidRPr="00EC428A" w:rsidTr="00960CA8">
        <w:trPr>
          <w:trHeight w:val="794"/>
        </w:trPr>
        <w:tc>
          <w:tcPr>
            <w:tcW w:w="1666" w:type="pct"/>
          </w:tcPr>
          <w:p w:rsidR="00960CA8" w:rsidRDefault="009234A6" w:rsidP="009234A6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RD de a</w:t>
            </w:r>
            <w:r w:rsidR="00960CA8">
              <w:rPr>
                <w:rFonts w:ascii="Arial" w:hAnsi="Arial" w:cs="Arial"/>
                <w:szCs w:val="18"/>
              </w:rPr>
              <w:t>probación del proyecto.</w:t>
            </w:r>
          </w:p>
          <w:p w:rsidR="00960CA8" w:rsidRDefault="009234A6" w:rsidP="009234A6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Memorándum de a</w:t>
            </w:r>
            <w:r w:rsidR="00960CA8">
              <w:rPr>
                <w:rFonts w:ascii="Arial" w:hAnsi="Arial" w:cs="Arial"/>
                <w:szCs w:val="18"/>
              </w:rPr>
              <w:t>signación de r</w:t>
            </w:r>
            <w:r w:rsidR="00B64278">
              <w:rPr>
                <w:rFonts w:ascii="Arial" w:hAnsi="Arial" w:cs="Arial"/>
                <w:szCs w:val="18"/>
              </w:rPr>
              <w:t>esponsabilidades a los docentes seleccionados.</w:t>
            </w:r>
          </w:p>
          <w:p w:rsidR="00960CA8" w:rsidRPr="00EC428A" w:rsidRDefault="009234A6" w:rsidP="009234A6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Reportes de la o</w:t>
            </w:r>
            <w:r w:rsidR="00960CA8">
              <w:rPr>
                <w:rFonts w:ascii="Arial" w:hAnsi="Arial" w:cs="Arial"/>
                <w:szCs w:val="18"/>
              </w:rPr>
              <w:t>rganización</w:t>
            </w:r>
            <w:r w:rsidR="00B64278">
              <w:rPr>
                <w:rFonts w:ascii="Arial" w:hAnsi="Arial" w:cs="Arial"/>
                <w:szCs w:val="18"/>
              </w:rPr>
              <w:t xml:space="preserve"> del trabajo colegiado par el</w:t>
            </w:r>
            <w:r w:rsidR="00960CA8">
              <w:rPr>
                <w:rFonts w:ascii="Arial" w:hAnsi="Arial" w:cs="Arial"/>
                <w:szCs w:val="18"/>
              </w:rPr>
              <w:t xml:space="preserve"> desarrollo de las  tareas</w:t>
            </w:r>
            <w:r w:rsidR="00B64278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666" w:type="pct"/>
          </w:tcPr>
          <w:p w:rsidR="00876BBD" w:rsidRDefault="009234A6" w:rsidP="009234A6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Informes mensuales del d</w:t>
            </w:r>
            <w:r w:rsidR="00960CA8">
              <w:rPr>
                <w:rFonts w:ascii="Arial" w:hAnsi="Arial" w:cs="Arial"/>
                <w:szCs w:val="18"/>
              </w:rPr>
              <w:t>esarrollo de las actividades con acompañamiento y asistencia técnica de los Coordinadores de Áreas y Jefe de Unidad Académica</w:t>
            </w:r>
            <w:r w:rsidR="00B64278">
              <w:rPr>
                <w:rFonts w:ascii="Arial" w:hAnsi="Arial" w:cs="Arial"/>
                <w:szCs w:val="18"/>
              </w:rPr>
              <w:t>.</w:t>
            </w:r>
          </w:p>
          <w:p w:rsidR="00B64278" w:rsidRDefault="009234A6" w:rsidP="009234A6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Grabación de reunión de la s</w:t>
            </w:r>
            <w:r w:rsidR="00B64278">
              <w:rPr>
                <w:rFonts w:ascii="Arial" w:hAnsi="Arial" w:cs="Arial"/>
                <w:szCs w:val="18"/>
              </w:rPr>
              <w:t xml:space="preserve">ocialización </w:t>
            </w:r>
            <w:r>
              <w:rPr>
                <w:rFonts w:ascii="Arial" w:hAnsi="Arial" w:cs="Arial"/>
                <w:szCs w:val="18"/>
              </w:rPr>
              <w:t xml:space="preserve">con la comunidad educativa </w:t>
            </w:r>
            <w:r w:rsidR="00B64278">
              <w:rPr>
                <w:rFonts w:ascii="Arial" w:hAnsi="Arial" w:cs="Arial"/>
                <w:szCs w:val="18"/>
              </w:rPr>
              <w:t>de los productos de las actividades.</w:t>
            </w:r>
          </w:p>
          <w:p w:rsidR="00B64278" w:rsidRPr="00CF7AB5" w:rsidRDefault="009234A6" w:rsidP="00CF7AB5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Informes de la a</w:t>
            </w:r>
            <w:r w:rsidR="00B64278">
              <w:rPr>
                <w:rFonts w:ascii="Arial" w:hAnsi="Arial" w:cs="Arial"/>
                <w:szCs w:val="18"/>
              </w:rPr>
              <w:t>probación de los productos.</w:t>
            </w:r>
          </w:p>
        </w:tc>
        <w:tc>
          <w:tcPr>
            <w:tcW w:w="1667" w:type="pct"/>
          </w:tcPr>
          <w:p w:rsidR="00CF7AB5" w:rsidRDefault="00CF7AB5" w:rsidP="009234A6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Reporte del administrador de la plataforma sobre la utilización de los materiales y recursos </w:t>
            </w:r>
          </w:p>
          <w:p w:rsidR="009234A6" w:rsidRDefault="009234A6" w:rsidP="009234A6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Encuestas de satisfacción del uso de los materiales y recursos.</w:t>
            </w:r>
          </w:p>
          <w:p w:rsidR="009234A6" w:rsidRDefault="009234A6" w:rsidP="009234A6">
            <w:pPr>
              <w:pStyle w:val="Prrafodelista"/>
              <w:numPr>
                <w:ilvl w:val="0"/>
                <w:numId w:val="13"/>
              </w:numPr>
              <w:suppressAutoHyphens/>
              <w:ind w:left="176" w:hanging="176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Informe de aprobación de los instrumentos de gestión por el MINEDU.</w:t>
            </w:r>
          </w:p>
          <w:p w:rsidR="009234A6" w:rsidRPr="00EC428A" w:rsidRDefault="009234A6" w:rsidP="009234A6">
            <w:pPr>
              <w:suppressAutoHyphens/>
              <w:jc w:val="both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</w:p>
        </w:tc>
      </w:tr>
    </w:tbl>
    <w:p w:rsidR="00687829" w:rsidRDefault="00687829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A73E51" w:rsidRDefault="00A73E51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A73E51" w:rsidRDefault="00732284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  <w:r w:rsidRPr="00732284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EAE9FF7" wp14:editId="7C3B8D4F">
            <wp:simplePos x="0" y="0"/>
            <wp:positionH relativeFrom="margin">
              <wp:align>center</wp:align>
            </wp:positionH>
            <wp:positionV relativeFrom="paragraph">
              <wp:posOffset>235788</wp:posOffset>
            </wp:positionV>
            <wp:extent cx="1701165" cy="6057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0116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284" w:rsidRDefault="00732284" w:rsidP="00732284"/>
    <w:p w:rsidR="00732284" w:rsidRPr="0048442C" w:rsidRDefault="00732284" w:rsidP="00732284">
      <w:pPr>
        <w:jc w:val="center"/>
        <w:outlineLvl w:val="2"/>
        <w:rPr>
          <w:rFonts w:ascii="Arial" w:hAnsi="Arial" w:cs="Arial"/>
          <w:bCs/>
        </w:rPr>
      </w:pPr>
      <w:r w:rsidRPr="0048442C">
        <w:rPr>
          <w:rFonts w:ascii="Arial" w:hAnsi="Arial" w:cs="Arial"/>
          <w:bCs/>
        </w:rPr>
        <w:t>_______________________________</w:t>
      </w:r>
    </w:p>
    <w:p w:rsidR="00732284" w:rsidRPr="0048442C" w:rsidRDefault="00732284" w:rsidP="00732284">
      <w:pPr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  <w:r w:rsidRPr="0048442C">
        <w:rPr>
          <w:rFonts w:ascii="Arial" w:hAnsi="Arial" w:cs="Arial"/>
          <w:b/>
          <w:bCs/>
          <w:sz w:val="20"/>
          <w:szCs w:val="20"/>
        </w:rPr>
        <w:t>Silvia Victoria Barrios Valenzuela</w:t>
      </w:r>
    </w:p>
    <w:p w:rsidR="00732284" w:rsidRPr="0048442C" w:rsidRDefault="00732284" w:rsidP="00732284">
      <w:pPr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Jefe de Unidad Académica</w:t>
      </w: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p w:rsidR="005D2302" w:rsidRDefault="005D2302" w:rsidP="00687829">
      <w:pPr>
        <w:spacing w:line="360" w:lineRule="auto"/>
        <w:ind w:right="-142"/>
        <w:rPr>
          <w:rFonts w:ascii="Algerian" w:hAnsi="Algerian" w:cs="Arial"/>
          <w:b/>
          <w:bCs/>
          <w:szCs w:val="22"/>
          <w:u w:val="single"/>
        </w:rPr>
      </w:pPr>
    </w:p>
    <w:sectPr w:rsidR="005D2302" w:rsidSect="00687829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6BD"/>
    <w:multiLevelType w:val="hybridMultilevel"/>
    <w:tmpl w:val="A67EB320"/>
    <w:lvl w:ilvl="0" w:tplc="776C030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7" w:hanging="360"/>
      </w:pPr>
    </w:lvl>
    <w:lvl w:ilvl="2" w:tplc="280A001B" w:tentative="1">
      <w:start w:val="1"/>
      <w:numFmt w:val="lowerRoman"/>
      <w:lvlText w:val="%3."/>
      <w:lvlJc w:val="right"/>
      <w:pPr>
        <w:ind w:left="2117" w:hanging="180"/>
      </w:pPr>
    </w:lvl>
    <w:lvl w:ilvl="3" w:tplc="280A000F" w:tentative="1">
      <w:start w:val="1"/>
      <w:numFmt w:val="decimal"/>
      <w:lvlText w:val="%4."/>
      <w:lvlJc w:val="left"/>
      <w:pPr>
        <w:ind w:left="2837" w:hanging="360"/>
      </w:pPr>
    </w:lvl>
    <w:lvl w:ilvl="4" w:tplc="280A0019" w:tentative="1">
      <w:start w:val="1"/>
      <w:numFmt w:val="lowerLetter"/>
      <w:lvlText w:val="%5."/>
      <w:lvlJc w:val="left"/>
      <w:pPr>
        <w:ind w:left="3557" w:hanging="360"/>
      </w:pPr>
    </w:lvl>
    <w:lvl w:ilvl="5" w:tplc="280A001B" w:tentative="1">
      <w:start w:val="1"/>
      <w:numFmt w:val="lowerRoman"/>
      <w:lvlText w:val="%6."/>
      <w:lvlJc w:val="right"/>
      <w:pPr>
        <w:ind w:left="4277" w:hanging="180"/>
      </w:pPr>
    </w:lvl>
    <w:lvl w:ilvl="6" w:tplc="280A000F" w:tentative="1">
      <w:start w:val="1"/>
      <w:numFmt w:val="decimal"/>
      <w:lvlText w:val="%7."/>
      <w:lvlJc w:val="left"/>
      <w:pPr>
        <w:ind w:left="4997" w:hanging="360"/>
      </w:pPr>
    </w:lvl>
    <w:lvl w:ilvl="7" w:tplc="280A0019" w:tentative="1">
      <w:start w:val="1"/>
      <w:numFmt w:val="lowerLetter"/>
      <w:lvlText w:val="%8."/>
      <w:lvlJc w:val="left"/>
      <w:pPr>
        <w:ind w:left="5717" w:hanging="360"/>
      </w:pPr>
    </w:lvl>
    <w:lvl w:ilvl="8" w:tplc="28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977C2"/>
    <w:multiLevelType w:val="multilevel"/>
    <w:tmpl w:val="EFAAF964"/>
    <w:lvl w:ilvl="0">
      <w:start w:val="1"/>
      <w:numFmt w:val="decimal"/>
      <w:lvlText w:val="D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907653"/>
    <w:multiLevelType w:val="hybridMultilevel"/>
    <w:tmpl w:val="F30E1FDE"/>
    <w:lvl w:ilvl="0" w:tplc="BA72411A">
      <w:start w:val="33"/>
      <w:numFmt w:val="bullet"/>
      <w:lvlText w:val="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9374CF"/>
    <w:multiLevelType w:val="hybridMultilevel"/>
    <w:tmpl w:val="D52A68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7B31"/>
    <w:multiLevelType w:val="hybridMultilevel"/>
    <w:tmpl w:val="96D4D6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06C1F"/>
    <w:multiLevelType w:val="hybridMultilevel"/>
    <w:tmpl w:val="45E4CE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6CDA"/>
    <w:multiLevelType w:val="hybridMultilevel"/>
    <w:tmpl w:val="75268E9E"/>
    <w:lvl w:ilvl="0" w:tplc="2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50729DE"/>
    <w:multiLevelType w:val="hybridMultilevel"/>
    <w:tmpl w:val="553C78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2012C"/>
    <w:multiLevelType w:val="hybridMultilevel"/>
    <w:tmpl w:val="0E1A6E18"/>
    <w:lvl w:ilvl="0" w:tplc="26028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E697D"/>
    <w:multiLevelType w:val="hybridMultilevel"/>
    <w:tmpl w:val="38848D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F79C9"/>
    <w:multiLevelType w:val="hybridMultilevel"/>
    <w:tmpl w:val="E2D20D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5816"/>
    <w:multiLevelType w:val="hybridMultilevel"/>
    <w:tmpl w:val="2B3A9A48"/>
    <w:lvl w:ilvl="0" w:tplc="BA72411A">
      <w:start w:val="33"/>
      <w:numFmt w:val="bullet"/>
      <w:lvlText w:val=""/>
      <w:lvlJc w:val="left"/>
      <w:pPr>
        <w:ind w:left="924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769C224A"/>
    <w:multiLevelType w:val="hybridMultilevel"/>
    <w:tmpl w:val="BBA43D28"/>
    <w:lvl w:ilvl="0" w:tplc="0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BD"/>
    <w:rsid w:val="000032A8"/>
    <w:rsid w:val="00084750"/>
    <w:rsid w:val="00087B6C"/>
    <w:rsid w:val="000B3367"/>
    <w:rsid w:val="000C620A"/>
    <w:rsid w:val="000F654E"/>
    <w:rsid w:val="00104CE8"/>
    <w:rsid w:val="0015524A"/>
    <w:rsid w:val="001A4EB4"/>
    <w:rsid w:val="00214978"/>
    <w:rsid w:val="002232E7"/>
    <w:rsid w:val="00274608"/>
    <w:rsid w:val="00311446"/>
    <w:rsid w:val="00321E2F"/>
    <w:rsid w:val="003523DF"/>
    <w:rsid w:val="00374047"/>
    <w:rsid w:val="00395D60"/>
    <w:rsid w:val="003972FF"/>
    <w:rsid w:val="003A2DB5"/>
    <w:rsid w:val="003A4089"/>
    <w:rsid w:val="003C0595"/>
    <w:rsid w:val="003C5515"/>
    <w:rsid w:val="003F2691"/>
    <w:rsid w:val="003F5CC2"/>
    <w:rsid w:val="003F7D01"/>
    <w:rsid w:val="00410F54"/>
    <w:rsid w:val="00430CD7"/>
    <w:rsid w:val="00433CBF"/>
    <w:rsid w:val="0045118E"/>
    <w:rsid w:val="004A03DF"/>
    <w:rsid w:val="004B2C26"/>
    <w:rsid w:val="004C7EF8"/>
    <w:rsid w:val="00533EA1"/>
    <w:rsid w:val="00582F1D"/>
    <w:rsid w:val="005955BE"/>
    <w:rsid w:val="005B35E7"/>
    <w:rsid w:val="005D0EC6"/>
    <w:rsid w:val="005D2302"/>
    <w:rsid w:val="00604A5A"/>
    <w:rsid w:val="00616A94"/>
    <w:rsid w:val="00627BF4"/>
    <w:rsid w:val="00675A60"/>
    <w:rsid w:val="00687829"/>
    <w:rsid w:val="006C50DE"/>
    <w:rsid w:val="00732284"/>
    <w:rsid w:val="00794FF8"/>
    <w:rsid w:val="007A01EE"/>
    <w:rsid w:val="007A0995"/>
    <w:rsid w:val="007A2DEA"/>
    <w:rsid w:val="007D346A"/>
    <w:rsid w:val="007D6E42"/>
    <w:rsid w:val="0080285D"/>
    <w:rsid w:val="00803041"/>
    <w:rsid w:val="00816137"/>
    <w:rsid w:val="00844795"/>
    <w:rsid w:val="0085263B"/>
    <w:rsid w:val="008640E0"/>
    <w:rsid w:val="008728B8"/>
    <w:rsid w:val="00876BBD"/>
    <w:rsid w:val="00885EA1"/>
    <w:rsid w:val="008A1718"/>
    <w:rsid w:val="008B0896"/>
    <w:rsid w:val="008C2A38"/>
    <w:rsid w:val="008F7ED8"/>
    <w:rsid w:val="009024A6"/>
    <w:rsid w:val="009234A6"/>
    <w:rsid w:val="00924FBC"/>
    <w:rsid w:val="0094383A"/>
    <w:rsid w:val="0094688F"/>
    <w:rsid w:val="00960CA8"/>
    <w:rsid w:val="00990251"/>
    <w:rsid w:val="00994A30"/>
    <w:rsid w:val="009E3219"/>
    <w:rsid w:val="00A0756E"/>
    <w:rsid w:val="00A16A03"/>
    <w:rsid w:val="00A71E35"/>
    <w:rsid w:val="00A73E51"/>
    <w:rsid w:val="00A84BC3"/>
    <w:rsid w:val="00AD48F7"/>
    <w:rsid w:val="00AE0D0B"/>
    <w:rsid w:val="00B153C5"/>
    <w:rsid w:val="00B4526D"/>
    <w:rsid w:val="00B467A5"/>
    <w:rsid w:val="00B64278"/>
    <w:rsid w:val="00B72D05"/>
    <w:rsid w:val="00B818B7"/>
    <w:rsid w:val="00BC2DEF"/>
    <w:rsid w:val="00BD4505"/>
    <w:rsid w:val="00C875C2"/>
    <w:rsid w:val="00CB1D36"/>
    <w:rsid w:val="00CB2024"/>
    <w:rsid w:val="00CD570B"/>
    <w:rsid w:val="00CF5BE6"/>
    <w:rsid w:val="00CF7AB5"/>
    <w:rsid w:val="00D16211"/>
    <w:rsid w:val="00D20FD9"/>
    <w:rsid w:val="00D46E87"/>
    <w:rsid w:val="00D5214E"/>
    <w:rsid w:val="00D75247"/>
    <w:rsid w:val="00DE223A"/>
    <w:rsid w:val="00DE52FF"/>
    <w:rsid w:val="00E17306"/>
    <w:rsid w:val="00E60380"/>
    <w:rsid w:val="00E90982"/>
    <w:rsid w:val="00E93034"/>
    <w:rsid w:val="00F523EE"/>
    <w:rsid w:val="00F61A60"/>
    <w:rsid w:val="00F942F7"/>
    <w:rsid w:val="00FA5AAF"/>
    <w:rsid w:val="00FC4B3B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DE90"/>
  <w15:chartTrackingRefBased/>
  <w15:docId w15:val="{E2179093-3206-4FF6-BA93-BF449475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0756E"/>
    <w:pPr>
      <w:keepNext/>
      <w:tabs>
        <w:tab w:val="left" w:pos="360"/>
        <w:tab w:val="left" w:pos="900"/>
        <w:tab w:val="left" w:pos="3780"/>
        <w:tab w:val="left" w:pos="4320"/>
      </w:tabs>
      <w:ind w:left="4320"/>
      <w:jc w:val="both"/>
      <w:outlineLvl w:val="3"/>
    </w:pPr>
    <w:rPr>
      <w:rFonts w:ascii="Arial" w:hAnsi="Arial"/>
      <w:b/>
      <w:bCs/>
      <w:sz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6BBD"/>
    <w:pPr>
      <w:jc w:val="center"/>
    </w:pPr>
    <w:rPr>
      <w:rFonts w:ascii="Tahoma" w:hAnsi="Tahoma" w:cs="Tahoma"/>
      <w:b/>
      <w:bCs/>
      <w:sz w:val="44"/>
    </w:rPr>
  </w:style>
  <w:style w:type="character" w:customStyle="1" w:styleId="TextoindependienteCar">
    <w:name w:val="Texto independiente Car"/>
    <w:basedOn w:val="Fuentedeprrafopredeter"/>
    <w:link w:val="Textoindependiente"/>
    <w:rsid w:val="00876BBD"/>
    <w:rPr>
      <w:rFonts w:ascii="Tahoma" w:eastAsia="Times New Roman" w:hAnsi="Tahoma" w:cs="Tahoma"/>
      <w:b/>
      <w:bCs/>
      <w:sz w:val="44"/>
      <w:szCs w:val="24"/>
      <w:lang w:val="es-ES" w:eastAsia="es-ES"/>
    </w:rPr>
  </w:style>
  <w:style w:type="paragraph" w:styleId="Prrafodelista">
    <w:name w:val="List Paragraph"/>
    <w:aliases w:val="Titulo 1,ASPECTOS GENERALES,Fundamentacion,Lista vistosa - Énfasis 11,Bulleted List,Lista media 2 - Énfasis 41"/>
    <w:basedOn w:val="Normal"/>
    <w:link w:val="PrrafodelistaCar"/>
    <w:uiPriority w:val="34"/>
    <w:qFormat/>
    <w:rsid w:val="00876B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Cuadrculavistosa-nfasis2">
    <w:name w:val="Colorful Grid Accent 2"/>
    <w:basedOn w:val="Tablanormal"/>
    <w:uiPriority w:val="73"/>
    <w:rsid w:val="00876BB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s-ES_tradnl" w:eastAsia="es-ES_tradn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PrrafodelistaCar">
    <w:name w:val="Párrafo de lista Car"/>
    <w:aliases w:val="Titulo 1 Car,ASPECTOS GENERALES Car,Fundamentacion Car,Lista vistosa - Énfasis 11 Car,Bulleted List Car,Lista media 2 - Énfasis 41 Car"/>
    <w:link w:val="Prrafodelista"/>
    <w:uiPriority w:val="34"/>
    <w:locked/>
    <w:rsid w:val="00876BBD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802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0756E"/>
    <w:rPr>
      <w:rFonts w:ascii="Arial" w:eastAsia="Times New Roman" w:hAnsi="Arial" w:cs="Times New Roman"/>
      <w:b/>
      <w:bCs/>
      <w:sz w:val="20"/>
      <w:szCs w:val="24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Angelita</cp:lastModifiedBy>
  <cp:revision>24</cp:revision>
  <dcterms:created xsi:type="dcterms:W3CDTF">2020-05-15T15:20:00Z</dcterms:created>
  <dcterms:modified xsi:type="dcterms:W3CDTF">2020-05-17T14:52:00Z</dcterms:modified>
</cp:coreProperties>
</file>